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xml" PartName="/customXML/item1.xml"/>
  <Override ContentType="application/vnd.openxmlformats-officedocument.customXmlProperties+xml" PartName="/customXML/itemProps1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  <w:r w:rsidDel="00000000" w:rsidR="00000000" w:rsidRPr="00000000">
        <w:pict>
          <v:shapetype id="_x0000_t75" coordsize="21600,21600" filled="f" stroked="f" o:spt="75.0" o:preferrelative="t" path="m@4@5l@4@11@9@11@9@5xe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connecttype="rect" o:extrusionok="f" gradientshapeok="t"/>
            <o:lock v:ext="edit" aspectratio="t"/>
          </v:shapetype>
        </w:pict>
      </w:r>
    </w:p>
    <w:p w:rsidR="00000000" w:rsidDel="00000000" w:rsidP="00000000" w:rsidRDefault="00000000" w:rsidRPr="00000000" w14:paraId="00000002">
      <w:pPr>
        <w:jc w:val="center"/>
        <w:rPr>
          <w:rFonts w:ascii="Georgia" w:cs="Georgia" w:eastAsia="Georgia" w:hAnsi="Georgia"/>
          <w:b w:val="1"/>
          <w:sz w:val="28"/>
          <w:szCs w:val="28"/>
        </w:rPr>
      </w:pPr>
      <w:r w:rsidDel="00000000" w:rsidR="00000000" w:rsidRPr="00000000">
        <w:rPr>
          <w:rFonts w:ascii="Georgia" w:cs="Georgia" w:eastAsia="Georgia" w:hAnsi="Georgia"/>
          <w:b w:val="1"/>
          <w:sz w:val="28"/>
          <w:szCs w:val="28"/>
          <w:rtl w:val="0"/>
        </w:rPr>
        <w:t xml:space="preserve">Exemple de demande d’accompagnement pour l’utilisation de données à caractère personnel (« je fais à la place de »)</w:t>
      </w:r>
    </w:p>
    <w:p w:rsidR="00000000" w:rsidDel="00000000" w:rsidP="00000000" w:rsidRDefault="00000000" w:rsidRPr="00000000" w14:paraId="00000003">
      <w:pPr>
        <w:rPr>
          <w:rFonts w:ascii="Georgia" w:cs="Georgia" w:eastAsia="Georgia" w:hAnsi="Georgia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Bdr>
          <w:top w:color="000000" w:space="1" w:sz="4" w:val="single"/>
          <w:left w:color="000000" w:space="4" w:sz="4" w:val="single"/>
          <w:bottom w:color="000000" w:space="1" w:sz="4" w:val="single"/>
          <w:right w:color="000000" w:space="4" w:sz="4" w:val="single"/>
          <w:between w:color="000000" w:space="1" w:sz="4" w:val="single"/>
        </w:pBdr>
        <w:jc w:val="center"/>
        <w:rPr>
          <w:rFonts w:ascii="Georgia" w:cs="Georgia" w:eastAsia="Georgia" w:hAnsi="Georgia"/>
          <w:i w:val="1"/>
          <w:color w:val="c00000"/>
        </w:rPr>
      </w:pPr>
      <w:bookmarkStart w:colFirst="0" w:colLast="0" w:name="_heading=h.gjdgxs" w:id="0"/>
      <w:bookmarkEnd w:id="0"/>
      <w:r w:rsidDel="00000000" w:rsidR="00000000" w:rsidRPr="00000000">
        <w:rPr>
          <w:rFonts w:ascii="Georgia" w:cs="Georgia" w:eastAsia="Georgia" w:hAnsi="Georgia"/>
          <w:b w:val="1"/>
          <w:i w:val="1"/>
          <w:color w:val="c00000"/>
          <w:rtl w:val="0"/>
        </w:rPr>
        <w:t xml:space="preserve">Attention : </w:t>
      </w:r>
      <w:r w:rsidDel="00000000" w:rsidR="00000000" w:rsidRPr="00000000">
        <w:rPr>
          <w:rFonts w:ascii="Georgia" w:cs="Georgia" w:eastAsia="Georgia" w:hAnsi="Georgia"/>
          <w:i w:val="1"/>
          <w:color w:val="c00000"/>
          <w:rtl w:val="0"/>
        </w:rPr>
        <w:t xml:space="preserve">ce document est un exemple permettant exclusivement d’encadrer la collecte </w:t>
        <w:br w:type="textWrapping"/>
        <w:t xml:space="preserve">et l’utilisation des données personnelles d’un usager, par un intervenant du secteur social, </w:t>
        <w:br w:type="textWrapping"/>
        <w:t xml:space="preserve">dans le cadre d’un accompagnement au numérique. Il n’a pas vocation </w:t>
        <w:br w:type="textWrapping"/>
        <w:t xml:space="preserve">à encadrer l’accompagnement de manière générale.</w:t>
      </w:r>
    </w:p>
    <w:p w:rsidR="00000000" w:rsidDel="00000000" w:rsidP="00000000" w:rsidRDefault="00000000" w:rsidRPr="00000000" w14:paraId="00000005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Je soussigné, M. ou Mme X (ci-après le demandeur) autorise M. ou Mme. Y (ci-après l’accompagnant), professionnel de l’action sociale au sein de (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nom de l’organisme Z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)  à réaliser en mon nom, mes démarches sur Internet, conformément aux dispositions des articles 1984 et suivants du Code civil.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Missions</w:t>
      </w:r>
    </w:p>
    <w:p w:rsidR="00000000" w:rsidDel="00000000" w:rsidP="00000000" w:rsidRDefault="00000000" w:rsidRPr="00000000" w14:paraId="00000008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L’accompagnant s’engage à accomplir, au nom et pour le compte du demandeur, les missions suivantes :</w:t>
      </w:r>
    </w:p>
    <w:p w:rsidR="00000000" w:rsidDel="00000000" w:rsidP="00000000" w:rsidRDefault="00000000" w:rsidRPr="00000000" w14:paraId="00000009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(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Il convient de lister </w:t>
      </w:r>
      <w:r w:rsidDel="00000000" w:rsidR="00000000" w:rsidRPr="00000000">
        <w:rPr>
          <w:rFonts w:ascii="Georgia" w:cs="Georgia" w:eastAsia="Georgia" w:hAnsi="Georgia"/>
          <w:i w:val="1"/>
          <w:u w:val="single"/>
          <w:rtl w:val="0"/>
        </w:rPr>
        <w:t xml:space="preserve">de manière exhaustive</w:t>
      </w: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 l’ensemble des démarches qui vont être réalisées par le professionnel.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)</w:t>
      </w:r>
    </w:p>
    <w:p w:rsidR="00000000" w:rsidDel="00000000" w:rsidP="00000000" w:rsidRDefault="00000000" w:rsidRPr="00000000" w14:paraId="0000000A">
      <w:pPr>
        <w:jc w:val="both"/>
        <w:rPr>
          <w:rFonts w:ascii="Georgia" w:cs="Georgia" w:eastAsia="Georgia" w:hAnsi="Georgia"/>
          <w:i w:val="1"/>
        </w:rPr>
      </w:pPr>
      <w:r w:rsidDel="00000000" w:rsidR="00000000" w:rsidRPr="00000000">
        <w:rPr>
          <w:rFonts w:ascii="Georgia" w:cs="Georgia" w:eastAsia="Georgia" w:hAnsi="Georgia"/>
          <w:i w:val="1"/>
          <w:rtl w:val="0"/>
        </w:rPr>
        <w:t xml:space="preserve">[Par exemple]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 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création d’une adresse de messagerie ;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enregistrement des identifiant et mot de passe de la messagerie ;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création d’un compte personnel sur le site de la Caisse nationale d’assurance vieillesse (CNAV) ;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enregistrement des identifiant et mot de passe de mon compte personnel CNAV ;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réalisation de l’ensemble des démarches en ligne relevant de la CNAV ;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1"/>
        <w:numPr>
          <w:ilvl w:val="0"/>
          <w:numId w:val="2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hanging="36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suppression ou mise à jour des informations me concernant lorsqu’elles ne sont plus à jour.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56" w:lineRule="auto"/>
        <w:ind w:left="720" w:right="0" w:firstLine="0"/>
        <w:jc w:val="both"/>
        <w:rPr>
          <w:rFonts w:ascii="Georgia" w:cs="Georgia" w:eastAsia="Georgia" w:hAnsi="Georgia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Enregistrement et utilisation des données à caractère personnel</w:t>
      </w:r>
    </w:p>
    <w:p w:rsidR="00000000" w:rsidDel="00000000" w:rsidP="00000000" w:rsidRDefault="00000000" w:rsidRPr="00000000" w14:paraId="00000013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L’accompagnant ne doit collecter et enregistrer que les seules informations strictement nécessaires au regard des démarches susvisées. </w:t>
      </w:r>
    </w:p>
    <w:p w:rsidR="00000000" w:rsidDel="00000000" w:rsidP="00000000" w:rsidRDefault="00000000" w:rsidRPr="00000000" w14:paraId="00000014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L’accompagnant ne doit utiliser les informations concernant le demandeur que pour les seules démarches susvisées. S’il a besoin de les utiliser pour d’autres démarches, il doit au préalable en informer le demandeur et en demander l’autorisation.</w:t>
      </w:r>
    </w:p>
    <w:p w:rsidR="00000000" w:rsidDel="00000000" w:rsidP="00000000" w:rsidRDefault="00000000" w:rsidRPr="00000000" w14:paraId="00000015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L’accompagnant s’engage à mettre à jour puis à supprimer l’ensemble des informations relatives au demandeur lorsqu’elles ne sont plus nécessaires à la réalisation des démarches lui incombant au titre de cette demande d’accompagnement.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Information et transparence </w:t>
      </w:r>
    </w:p>
    <w:p w:rsidR="00000000" w:rsidDel="00000000" w:rsidP="00000000" w:rsidRDefault="00000000" w:rsidRPr="00000000" w14:paraId="00000017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L’accompagnant informe le demandeur des droits dont il/elle dispose, prévus par les articles 13 à 22 du Règlement général sur la protection des données (RGPD), et notamment de la possibilité de retirer à tout moment son consentement.  </w:t>
      </w:r>
    </w:p>
    <w:p w:rsidR="00000000" w:rsidDel="00000000" w:rsidP="00000000" w:rsidRDefault="00000000" w:rsidRPr="00000000" w14:paraId="00000018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L’accompagnant doit s’assurer que l’information a été réalisée de manière concise, transparente, compréhensible et aisément accessible conformément aux dispositions de l’article 12 du RGPD. </w:t>
      </w:r>
    </w:p>
    <w:p w:rsidR="00000000" w:rsidDel="00000000" w:rsidP="00000000" w:rsidRDefault="00000000" w:rsidRPr="00000000" w14:paraId="00000019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L’accompagnant doit informer régulièrement le demandeur de toutes les actions qu’il effectue à sa place (ex. : mise à jour d’informations, courrier électronique envoyé à la CNAV etc.).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left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Confidentialité </w:t>
      </w:r>
    </w:p>
    <w:p w:rsidR="00000000" w:rsidDel="00000000" w:rsidP="00000000" w:rsidRDefault="00000000" w:rsidRPr="00000000" w14:paraId="0000001B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L’accompagnant est soumis à une obligation de confidentialité. Il ne doit en aucun cas divulguer les informations du demandeur à des tiers lorsque cette divulgation n’est pas nécessaire à l’accomplissement des démarches dont il est responsable (ex. : il ne doit pas communiquer des informations concernant le demandeur à son collègue de travail). </w:t>
      </w:r>
    </w:p>
    <w:p w:rsidR="00000000" w:rsidDel="00000000" w:rsidP="00000000" w:rsidRDefault="00000000" w:rsidRPr="00000000" w14:paraId="0000001C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L’accompagnant enregistre les informations du demandeur de manière sécurisée et notamment prend toutes précautions conformes aux usages et à l’état de l’art pour assurer la sécurité physique et logique de ces données.</w:t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  <w:rtl w:val="0"/>
        </w:rPr>
        <w:t xml:space="preserve">Durée d</w:t>
      </w:r>
      <w:r w:rsidDel="00000000" w:rsidR="00000000" w:rsidRPr="00000000">
        <w:rPr>
          <w:rFonts w:ascii="Georgia" w:cs="Georgia" w:eastAsia="Georgia" w:hAnsi="Georgia"/>
          <w:b w:val="1"/>
          <w:rtl w:val="0"/>
        </w:rPr>
        <w:t xml:space="preserve">e la demande d’accompagnement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Le présent document est accepté et consenti pour la durée nécessaire à l’accomplissement des missions de l’accompagnant.</w:t>
      </w:r>
    </w:p>
    <w:p w:rsidR="00000000" w:rsidDel="00000000" w:rsidP="00000000" w:rsidRDefault="00000000" w:rsidRPr="00000000" w14:paraId="0000001F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La demande d’accompagnement prend fin lorsque la réalisation des démarches susvisées ont été accomplies, ou à tout moment si le demandeur ou l’accompagnant décide de révoquer la demande d’accompagnement.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Responsabilités</w:t>
      </w:r>
    </w:p>
    <w:p w:rsidR="00000000" w:rsidDel="00000000" w:rsidP="00000000" w:rsidRDefault="00000000" w:rsidRPr="00000000" w14:paraId="00000021">
      <w:pPr>
        <w:jc w:val="both"/>
        <w:rPr>
          <w:rFonts w:ascii="Georgia" w:cs="Georgia" w:eastAsia="Georgia" w:hAnsi="Georgia"/>
          <w:color w:val="000000"/>
          <w:highlight w:val="white"/>
        </w:rPr>
      </w:pPr>
      <w:r w:rsidDel="00000000" w:rsidR="00000000" w:rsidRPr="00000000">
        <w:rPr>
          <w:rFonts w:ascii="Georgia" w:cs="Georgia" w:eastAsia="Georgia" w:hAnsi="Georgia"/>
          <w:rtl w:val="0"/>
        </w:rPr>
        <w:t xml:space="preserve">L’accompagnant</w:t>
      </w:r>
      <w:r w:rsidDel="00000000" w:rsidR="00000000" w:rsidRPr="00000000">
        <w:rPr>
          <w:rFonts w:ascii="Georgia" w:cs="Georgia" w:eastAsia="Georgia" w:hAnsi="Georgia"/>
          <w:color w:val="000000"/>
          <w:highlight w:val="white"/>
          <w:rtl w:val="0"/>
        </w:rPr>
        <w:t xml:space="preserve"> est tenu d’accomplir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la demande d’accompagnement</w:t>
      </w:r>
      <w:r w:rsidDel="00000000" w:rsidR="00000000" w:rsidRPr="00000000">
        <w:rPr>
          <w:rFonts w:ascii="Georgia" w:cs="Georgia" w:eastAsia="Georgia" w:hAnsi="Georgia"/>
          <w:color w:val="000000"/>
          <w:highlight w:val="white"/>
          <w:rtl w:val="0"/>
        </w:rPr>
        <w:t xml:space="preserve"> tant qu’il en demeure chargé, et répond des dommages et intérêts qui pourraient résulter de son inexécution conformément à l’article 1991 du Code civil.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1"/>
        <w:numPr>
          <w:ilvl w:val="0"/>
          <w:numId w:val="1"/>
        </w:numPr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160" w:before="0" w:line="256" w:lineRule="auto"/>
        <w:ind w:left="720" w:right="0" w:hanging="360"/>
        <w:jc w:val="both"/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</w:rPr>
      </w:pPr>
      <w:r w:rsidDel="00000000" w:rsidR="00000000" w:rsidRPr="00000000">
        <w:rPr>
          <w:rFonts w:ascii="Georgia" w:cs="Georgia" w:eastAsia="Georgia" w:hAnsi="Georgia"/>
          <w:b w:val="1"/>
          <w:i w:val="0"/>
          <w:smallCaps w:val="0"/>
          <w:strike w:val="0"/>
          <w:color w:val="000000"/>
          <w:sz w:val="22"/>
          <w:szCs w:val="22"/>
          <w:highlight w:val="white"/>
          <w:u w:val="none"/>
          <w:vertAlign w:val="baseline"/>
          <w:rtl w:val="0"/>
        </w:rPr>
        <w:t xml:space="preserve">Signature des parties</w:t>
      </w:r>
    </w:p>
    <w:p w:rsidR="00000000" w:rsidDel="00000000" w:rsidP="00000000" w:rsidRDefault="00000000" w:rsidRPr="00000000" w14:paraId="00000023">
      <w:pPr>
        <w:jc w:val="both"/>
        <w:rPr>
          <w:rFonts w:ascii="Georgia" w:cs="Georgia" w:eastAsia="Georgia" w:hAnsi="Georgia"/>
          <w:color w:val="000000"/>
          <w:highlight w:val="white"/>
        </w:rPr>
      </w:pPr>
      <w:r w:rsidDel="00000000" w:rsidR="00000000" w:rsidRPr="00000000">
        <w:rPr>
          <w:rFonts w:ascii="Georgia" w:cs="Georgia" w:eastAsia="Georgia" w:hAnsi="Georgia"/>
          <w:color w:val="000000"/>
          <w:highlight w:val="white"/>
          <w:rtl w:val="0"/>
        </w:rPr>
        <w:t xml:space="preserve">Fait à [</w:t>
      </w:r>
      <w:r w:rsidDel="00000000" w:rsidR="00000000" w:rsidRPr="00000000">
        <w:rPr>
          <w:rFonts w:ascii="Georgia" w:cs="Georgia" w:eastAsia="Georgia" w:hAnsi="Georgia"/>
          <w:i w:val="1"/>
          <w:color w:val="000000"/>
          <w:highlight w:val="white"/>
          <w:rtl w:val="0"/>
        </w:rPr>
        <w:t xml:space="preserve">lieu</w:t>
      </w:r>
      <w:r w:rsidDel="00000000" w:rsidR="00000000" w:rsidRPr="00000000">
        <w:rPr>
          <w:rFonts w:ascii="Georgia" w:cs="Georgia" w:eastAsia="Georgia" w:hAnsi="Georgia"/>
          <w:color w:val="000000"/>
          <w:highlight w:val="white"/>
          <w:rtl w:val="0"/>
        </w:rPr>
        <w:t xml:space="preserve">], le </w:t>
      </w:r>
      <w:r w:rsidDel="00000000" w:rsidR="00000000" w:rsidRPr="00000000">
        <w:rPr>
          <w:rFonts w:ascii="Georgia" w:cs="Georgia" w:eastAsia="Georgia" w:hAnsi="Georgia"/>
          <w:i w:val="1"/>
          <w:color w:val="000000"/>
          <w:highlight w:val="white"/>
          <w:rtl w:val="0"/>
        </w:rPr>
        <w:t xml:space="preserve">[…]</w:t>
      </w:r>
      <w:r w:rsidDel="00000000" w:rsidR="00000000" w:rsidRPr="00000000">
        <w:rPr>
          <w:rFonts w:ascii="Georgia" w:cs="Georgia" w:eastAsia="Georgia" w:hAnsi="Georgia"/>
          <w:color w:val="000000"/>
          <w:highlight w:val="white"/>
          <w:rtl w:val="0"/>
        </w:rPr>
        <w:tab/>
        <w:tab/>
        <w:tab/>
        <w:tab/>
        <w:tab/>
        <w:tab/>
        <w:tab/>
        <w:t xml:space="preserve">Fait à [</w:t>
      </w:r>
      <w:r w:rsidDel="00000000" w:rsidR="00000000" w:rsidRPr="00000000">
        <w:rPr>
          <w:rFonts w:ascii="Georgia" w:cs="Georgia" w:eastAsia="Georgia" w:hAnsi="Georgia"/>
          <w:i w:val="1"/>
          <w:color w:val="000000"/>
          <w:highlight w:val="white"/>
          <w:rtl w:val="0"/>
        </w:rPr>
        <w:t xml:space="preserve">lieu</w:t>
      </w:r>
      <w:r w:rsidDel="00000000" w:rsidR="00000000" w:rsidRPr="00000000">
        <w:rPr>
          <w:rFonts w:ascii="Georgia" w:cs="Georgia" w:eastAsia="Georgia" w:hAnsi="Georgia"/>
          <w:color w:val="000000"/>
          <w:highlight w:val="white"/>
          <w:rtl w:val="0"/>
        </w:rPr>
        <w:t xml:space="preserve">], le </w:t>
      </w:r>
      <w:r w:rsidDel="00000000" w:rsidR="00000000" w:rsidRPr="00000000">
        <w:rPr>
          <w:rFonts w:ascii="Georgia" w:cs="Georgia" w:eastAsia="Georgia" w:hAnsi="Georgia"/>
          <w:i w:val="1"/>
          <w:color w:val="000000"/>
          <w:highlight w:val="white"/>
          <w:rtl w:val="0"/>
        </w:rPr>
        <w:t xml:space="preserve">[…]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jc w:val="both"/>
        <w:rPr>
          <w:rFonts w:ascii="Georgia" w:cs="Georgia" w:eastAsia="Georgia" w:hAnsi="Georgia"/>
          <w:color w:val="000000"/>
          <w:highlight w:val="whit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5">
      <w:pPr>
        <w:jc w:val="both"/>
        <w:rPr>
          <w:rFonts w:ascii="Georgia" w:cs="Georgia" w:eastAsia="Georgia" w:hAnsi="Georgia"/>
        </w:rPr>
      </w:pPr>
      <w:r w:rsidDel="00000000" w:rsidR="00000000" w:rsidRPr="00000000">
        <w:rPr>
          <w:rFonts w:ascii="Georgia" w:cs="Georgia" w:eastAsia="Georgia" w:hAnsi="Georgia"/>
          <w:color w:val="000000"/>
          <w:highlight w:val="white"/>
          <w:rtl w:val="0"/>
        </w:rPr>
        <w:t xml:space="preserve">Le </w:t>
      </w:r>
      <w:r w:rsidDel="00000000" w:rsidR="00000000" w:rsidRPr="00000000">
        <w:rPr>
          <w:rFonts w:ascii="Georgia" w:cs="Georgia" w:eastAsia="Georgia" w:hAnsi="Georgia"/>
          <w:highlight w:val="white"/>
          <w:rtl w:val="0"/>
        </w:rPr>
        <w:t xml:space="preserve">demandeur</w:t>
      </w:r>
      <w:r w:rsidDel="00000000" w:rsidR="00000000" w:rsidRPr="00000000">
        <w:rPr>
          <w:rFonts w:ascii="Georgia" w:cs="Georgia" w:eastAsia="Georgia" w:hAnsi="Georgia"/>
          <w:color w:val="000000"/>
          <w:highlight w:val="white"/>
          <w:rtl w:val="0"/>
        </w:rPr>
        <w:tab/>
        <w:tab/>
        <w:tab/>
        <w:tab/>
        <w:tab/>
        <w:tab/>
        <w:tab/>
        <w:t xml:space="preserve">            </w:t>
      </w:r>
      <w:r w:rsidDel="00000000" w:rsidR="00000000" w:rsidRPr="00000000">
        <w:rPr>
          <w:rFonts w:ascii="Georgia" w:cs="Georgia" w:eastAsia="Georgia" w:hAnsi="Georgia"/>
          <w:rtl w:val="0"/>
        </w:rPr>
        <w:t xml:space="preserve">L’accompagnant</w:t>
      </w:r>
    </w:p>
    <w:p w:rsidR="00000000" w:rsidDel="00000000" w:rsidP="00000000" w:rsidRDefault="00000000" w:rsidRPr="00000000" w14:paraId="00000026">
      <w:pPr>
        <w:rPr/>
      </w:pPr>
      <w:r w:rsidDel="00000000" w:rsidR="00000000" w:rsidRPr="00000000">
        <w:rPr>
          <w:rtl w:val="0"/>
        </w:rPr>
      </w:r>
    </w:p>
    <w:sectPr>
      <w:footerReference r:id="rId7" w:type="default"/>
      <w:pgSz w:h="16838" w:w="11906" w:orient="portrait"/>
      <w:pgMar w:bottom="1440" w:top="1440" w:left="1080" w:right="1080" w:header="708" w:footer="708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Calibri"/>
  <w:font w:name="Georgia"/>
  <w:font w:name="Courier New"/>
  <w:font w:name="Noto Sans Symbols">
    <w:embedRegular w:fontKey="{00000000-0000-0000-0000-000000000000}" r:id="rId1" w:subsetted="0"/>
    <w:embedBold w:fontKey="{00000000-0000-0000-0000-000000000000}" r:id="rId2" w:subsetted="0"/>
  </w:font>
  <w:font w:name="Open Sans">
    <w:embedBold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27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160" w:before="0" w:line="256" w:lineRule="auto"/>
      <w:ind w:left="0" w:right="0" w:firstLine="0"/>
      <w:jc w:val="righ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  <w:fldChar w:fldCharType="begin"/>
      <w:instrText xml:space="preserve">PAGE</w:instrText>
      <w:fldChar w:fldCharType="separate"/>
      <w:fldChar w:fldCharType="end"/>
    </w: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8">
    <w:pPr>
      <w:keepNext w:val="0"/>
      <w:keepLines w:val="0"/>
      <w:pageBreakBefore w:val="0"/>
      <w:widowControl w:val="1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tabs>
        <w:tab w:val="center" w:leader="none" w:pos="4536"/>
        <w:tab w:val="right" w:leader="none" w:pos="9072"/>
      </w:tabs>
      <w:spacing w:after="160" w:before="0" w:line="256" w:lineRule="auto"/>
      <w:ind w:left="0" w:right="0" w:firstLine="0"/>
      <w:jc w:val="left"/>
      <w:rPr>
        <w:rFonts w:ascii="Calibri" w:cs="Calibri" w:eastAsia="Calibri" w:hAnsi="Calibri"/>
        <w:b w:val="0"/>
        <w:i w:val="0"/>
        <w:smallCaps w:val="0"/>
        <w:strike w:val="0"/>
        <w:color w:val="000000"/>
        <w:sz w:val="22"/>
        <w:szCs w:val="22"/>
        <w:u w:val="none"/>
        <w:shd w:fill="auto" w:val="clear"/>
        <w:vertAlign w:val="baseline"/>
      </w:rPr>
    </w:pPr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/>
    </w:lvl>
    <w:lvl w:ilvl="1">
      <w:start w:val="1"/>
      <w:numFmt w:val="lowerLetter"/>
      <w:lvlText w:val="%2."/>
      <w:lvlJc w:val="left"/>
      <w:pPr>
        <w:ind w:left="1440" w:hanging="360"/>
      </w:pPr>
      <w:rPr/>
    </w:lvl>
    <w:lvl w:ilvl="2">
      <w:start w:val="1"/>
      <w:numFmt w:val="lowerRoman"/>
      <w:lvlText w:val="%3."/>
      <w:lvlJc w:val="right"/>
      <w:pPr>
        <w:ind w:left="2160" w:hanging="180"/>
      </w:pPr>
      <w:rPr/>
    </w:lvl>
    <w:lvl w:ilvl="3">
      <w:start w:val="1"/>
      <w:numFmt w:val="decimal"/>
      <w:lvlText w:val="%4."/>
      <w:lvlJc w:val="left"/>
      <w:pPr>
        <w:ind w:left="2880" w:hanging="360"/>
      </w:pPr>
      <w:rPr/>
    </w:lvl>
    <w:lvl w:ilvl="4">
      <w:start w:val="1"/>
      <w:numFmt w:val="lowerLetter"/>
      <w:lvlText w:val="%5."/>
      <w:lvlJc w:val="left"/>
      <w:pPr>
        <w:ind w:left="3600" w:hanging="360"/>
      </w:pPr>
      <w:rPr/>
    </w:lvl>
    <w:lvl w:ilvl="5">
      <w:start w:val="1"/>
      <w:numFmt w:val="lowerRoman"/>
      <w:lvlText w:val="%6."/>
      <w:lvlJc w:val="right"/>
      <w:pPr>
        <w:ind w:left="4320" w:hanging="180"/>
      </w:pPr>
      <w:rPr/>
    </w:lvl>
    <w:lvl w:ilvl="6">
      <w:start w:val="1"/>
      <w:numFmt w:val="decimal"/>
      <w:lvlText w:val="%7."/>
      <w:lvlJc w:val="left"/>
      <w:pPr>
        <w:ind w:left="5040" w:hanging="360"/>
      </w:pPr>
      <w:rPr/>
    </w:lvl>
    <w:lvl w:ilvl="7">
      <w:start w:val="1"/>
      <w:numFmt w:val="lowerLetter"/>
      <w:lvlText w:val="%8."/>
      <w:lvlJc w:val="left"/>
      <w:pPr>
        <w:ind w:left="5760" w:hanging="360"/>
      </w:pPr>
      <w:rPr/>
    </w:lvl>
    <w:lvl w:ilvl="8">
      <w:start w:val="1"/>
      <w:numFmt w:val="lowerRoman"/>
      <w:lvlText w:val="%9."/>
      <w:lvlJc w:val="right"/>
      <w:pPr>
        <w:ind w:left="6480" w:hanging="180"/>
      </w:pPr>
      <w:rPr/>
    </w:lvl>
  </w:abstractNum>
  <w:abstractNum w:abstractNumId="2">
    <w:lvl w:ilvl="0">
      <w:start w:val="0"/>
      <w:numFmt w:val="bullet"/>
      <w:lvlText w:val="-"/>
      <w:lvlJc w:val="left"/>
      <w:pPr>
        <w:ind w:left="720" w:hanging="360"/>
      </w:pPr>
      <w:rPr>
        <w:rFonts w:ascii="Georgia" w:cs="Georgia" w:eastAsia="Georgia" w:hAnsi="Georgia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cs="Courier New" w:eastAsia="Courier New" w:hAnsi="Courier New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Noto Sans Symbols" w:cs="Noto Sans Symbols" w:eastAsia="Noto Sans Symbols" w:hAnsi="Noto Sans Symbols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Noto Sans Symbols" w:cs="Noto Sans Symbols" w:eastAsia="Noto Sans Symbols" w:hAnsi="Noto Sans Symbols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cs="Courier New" w:eastAsia="Courier New" w:hAnsi="Courier New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Noto Sans Symbols" w:cs="Noto Sans Symbols" w:eastAsia="Noto Sans Symbols" w:hAnsi="Noto Sans Symbols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Noto Sans Symbols" w:cs="Noto Sans Symbols" w:eastAsia="Noto Sans Symbols" w:hAnsi="Noto Sans Symbols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cs="Courier New" w:eastAsia="Courier New" w:hAnsi="Courier New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Noto Sans Symbols" w:cs="Noto Sans Symbols" w:eastAsia="Noto Sans Symbols" w:hAnsi="Noto Sans Symbols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Calibri" w:cs="Calibri" w:eastAsia="Calibri" w:hAnsi="Calibri"/>
        <w:sz w:val="22"/>
        <w:szCs w:val="22"/>
        <w:lang w:val="fr-FR"/>
      </w:rPr>
    </w:rPrDefault>
    <w:pPrDefault>
      <w:pPr>
        <w:spacing w:after="160" w:line="25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pBdr>
        <w:bottom w:color="d1ccb9" w:space="1" w:sz="24" w:val="single"/>
      </w:pBdr>
      <w:spacing w:after="60" w:before="240" w:lineRule="auto"/>
      <w:jc w:val="center"/>
    </w:pPr>
    <w:rPr>
      <w:rFonts w:ascii="Open Sans" w:cs="Open Sans" w:eastAsia="Open Sans" w:hAnsi="Open Sans"/>
      <w:b w:val="1"/>
      <w:sz w:val="32"/>
      <w:szCs w:val="32"/>
    </w:rPr>
  </w:style>
  <w:style w:type="paragraph" w:styleId="Heading2">
    <w:name w:val="heading 2"/>
    <w:basedOn w:val="Normal"/>
    <w:next w:val="Normal"/>
    <w:pPr>
      <w:keepNext w:val="1"/>
      <w:spacing w:after="60" w:before="240" w:lineRule="auto"/>
    </w:pPr>
    <w:rPr>
      <w:rFonts w:ascii="Open Sans" w:cs="Open Sans" w:eastAsia="Open Sans" w:hAnsi="Open Sans"/>
      <w:b w:val="1"/>
      <w:color w:val="4596ec"/>
      <w:sz w:val="26"/>
      <w:szCs w:val="26"/>
    </w:rPr>
  </w:style>
  <w:style w:type="paragraph" w:styleId="Heading3">
    <w:name w:val="heading 3"/>
    <w:basedOn w:val="Normal"/>
    <w:next w:val="Normal"/>
    <w:pPr>
      <w:keepNext w:val="1"/>
      <w:spacing w:after="60" w:before="240" w:lineRule="auto"/>
    </w:pPr>
    <w:rPr>
      <w:rFonts w:ascii="Open Sans" w:cs="Open Sans" w:eastAsia="Open Sans" w:hAnsi="Open Sans"/>
      <w:b w:val="1"/>
      <w:i w:val="1"/>
      <w:sz w:val="24"/>
      <w:szCs w:val="2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Normal" w:default="1">
    <w:name w:val="Normal"/>
    <w:qFormat w:val="1"/>
    <w:rsid w:val="00BD2721"/>
    <w:pPr>
      <w:spacing w:line="256" w:lineRule="auto"/>
    </w:pPr>
  </w:style>
  <w:style w:type="paragraph" w:styleId="Titre1">
    <w:name w:val="heading 1"/>
    <w:basedOn w:val="Normal"/>
    <w:next w:val="Normal"/>
    <w:link w:val="Titre1Car"/>
    <w:uiPriority w:val="9"/>
    <w:qFormat w:val="1"/>
    <w:rsid w:val="00BF609F"/>
    <w:pPr>
      <w:keepNext w:val="1"/>
      <w:pBdr>
        <w:bottom w:color="d1ccb9" w:space="1" w:sz="24" w:val="single"/>
      </w:pBdr>
      <w:spacing w:after="60" w:before="240"/>
      <w:jc w:val="center"/>
      <w:outlineLvl w:val="0"/>
    </w:pPr>
    <w:rPr>
      <w:rFonts w:ascii="Open Sans bold" w:hAnsi="Open Sans bold" w:cstheme="majorBidi" w:eastAsiaTheme="majorEastAsia"/>
      <w:b w:val="1"/>
      <w:bCs w:val="1"/>
      <w:kern w:val="32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 w:val="1"/>
    <w:qFormat w:val="1"/>
    <w:rsid w:val="002A2AB7"/>
    <w:pPr>
      <w:keepNext w:val="1"/>
      <w:spacing w:after="60" w:before="240"/>
      <w:outlineLvl w:val="1"/>
    </w:pPr>
    <w:rPr>
      <w:rFonts w:ascii="Open Sans" w:hAnsi="Open Sans" w:cstheme="majorBidi" w:eastAsiaTheme="majorEastAsia"/>
      <w:b w:val="1"/>
      <w:bCs w:val="1"/>
      <w:iCs w:val="1"/>
      <w:color w:val="4596ec"/>
      <w:sz w:val="26"/>
      <w:szCs w:val="28"/>
    </w:rPr>
  </w:style>
  <w:style w:type="paragraph" w:styleId="Titre3">
    <w:name w:val="heading 3"/>
    <w:basedOn w:val="Normal"/>
    <w:next w:val="Normal"/>
    <w:link w:val="Titre3Car"/>
    <w:uiPriority w:val="9"/>
    <w:unhideWhenUsed w:val="1"/>
    <w:qFormat w:val="1"/>
    <w:rsid w:val="00BF609F"/>
    <w:pPr>
      <w:keepNext w:val="1"/>
      <w:spacing w:after="60" w:before="240"/>
      <w:outlineLvl w:val="2"/>
    </w:pPr>
    <w:rPr>
      <w:rFonts w:ascii="Open Sans" w:hAnsi="Open Sans" w:cstheme="majorBidi" w:eastAsiaTheme="majorEastAsia"/>
      <w:b w:val="1"/>
      <w:bCs w:val="1"/>
      <w:i w:val="1"/>
      <w:sz w:val="24"/>
      <w:szCs w:val="26"/>
    </w:rPr>
  </w:style>
  <w:style w:type="character" w:styleId="Policepardfaut" w:default="1">
    <w:name w:val="Default Paragraph Font"/>
    <w:uiPriority w:val="1"/>
    <w:semiHidden w:val="1"/>
    <w:unhideWhenUsed w:val="1"/>
  </w:style>
  <w:style w:type="table" w:styleId="TableauNormal" w:default="1">
    <w:name w:val="Normal Table"/>
    <w:uiPriority w:val="99"/>
    <w:semiHidden w:val="1"/>
    <w:unhideWhenUsed w:val="1"/>
    <w:tblPr>
      <w:tblInd w:w="0.0" w:type="dxa"/>
      <w:tblCellMar>
        <w:top w:w="0.0" w:type="dxa"/>
        <w:left w:w="108.0" w:type="dxa"/>
        <w:bottom w:w="0.0" w:type="dxa"/>
        <w:right w:w="108.0" w:type="dxa"/>
      </w:tblCellMar>
    </w:tblPr>
  </w:style>
  <w:style w:type="numbering" w:styleId="Aucuneliste" w:default="1">
    <w:name w:val="No List"/>
    <w:uiPriority w:val="99"/>
    <w:semiHidden w:val="1"/>
    <w:unhideWhenUsed w:val="1"/>
  </w:style>
  <w:style w:type="character" w:styleId="Titre1Car" w:customStyle="1">
    <w:name w:val="Titre 1 Car"/>
    <w:basedOn w:val="Policepardfaut"/>
    <w:link w:val="Titre1"/>
    <w:uiPriority w:val="9"/>
    <w:rsid w:val="00BF609F"/>
    <w:rPr>
      <w:rFonts w:ascii="Open Sans bold" w:hAnsi="Open Sans bold" w:cstheme="majorBidi" w:eastAsiaTheme="majorEastAsia"/>
      <w:b w:val="1"/>
      <w:bCs w:val="1"/>
      <w:color w:val="333333"/>
      <w:kern w:val="32"/>
      <w:sz w:val="32"/>
      <w:szCs w:val="32"/>
      <w:lang w:bidi="en-US" w:val="en-US"/>
    </w:rPr>
  </w:style>
  <w:style w:type="character" w:styleId="Titre2Car" w:customStyle="1">
    <w:name w:val="Titre 2 Car"/>
    <w:basedOn w:val="Policepardfaut"/>
    <w:link w:val="Titre2"/>
    <w:uiPriority w:val="9"/>
    <w:rsid w:val="002A2AB7"/>
    <w:rPr>
      <w:rFonts w:ascii="Open Sans" w:hAnsi="Open Sans" w:cstheme="majorBidi" w:eastAsiaTheme="majorEastAsia"/>
      <w:b w:val="1"/>
      <w:bCs w:val="1"/>
      <w:iCs w:val="1"/>
      <w:color w:val="4596ec"/>
      <w:sz w:val="26"/>
      <w:szCs w:val="28"/>
      <w:lang w:bidi="en-US" w:val="en-US"/>
    </w:rPr>
  </w:style>
  <w:style w:type="character" w:styleId="Titre3Car" w:customStyle="1">
    <w:name w:val="Titre 3 Car"/>
    <w:basedOn w:val="Policepardfaut"/>
    <w:link w:val="Titre3"/>
    <w:uiPriority w:val="9"/>
    <w:rsid w:val="00BF609F"/>
    <w:rPr>
      <w:rFonts w:ascii="Open Sans" w:hAnsi="Open Sans" w:cstheme="majorBidi" w:eastAsiaTheme="majorEastAsia"/>
      <w:b w:val="1"/>
      <w:bCs w:val="1"/>
      <w:i w:val="1"/>
      <w:color w:val="333333"/>
      <w:sz w:val="24"/>
      <w:szCs w:val="26"/>
      <w:lang w:bidi="en-US" w:val="en-US"/>
    </w:rPr>
  </w:style>
  <w:style w:type="paragraph" w:styleId="Sous-titre">
    <w:name w:val="Subtitle"/>
    <w:basedOn w:val="Normal"/>
    <w:next w:val="Normal"/>
    <w:link w:val="Sous-titreCar"/>
    <w:uiPriority w:val="11"/>
    <w:qFormat w:val="1"/>
    <w:rsid w:val="002A2AB7"/>
    <w:pPr>
      <w:spacing w:after="60"/>
      <w:jc w:val="center"/>
      <w:outlineLvl w:val="1"/>
    </w:pPr>
    <w:rPr>
      <w:rFonts w:cstheme="majorBidi" w:eastAsiaTheme="majorEastAsia"/>
      <w:i w:val="1"/>
    </w:rPr>
  </w:style>
  <w:style w:type="character" w:styleId="Sous-titreCar" w:customStyle="1">
    <w:name w:val="Sous-titre Car"/>
    <w:basedOn w:val="Policepardfaut"/>
    <w:link w:val="Sous-titre"/>
    <w:uiPriority w:val="11"/>
    <w:rsid w:val="002A2AB7"/>
    <w:rPr>
      <w:rFonts w:ascii="Georgia" w:hAnsi="Georgia" w:cstheme="majorBidi" w:eastAsiaTheme="majorEastAsia"/>
      <w:i w:val="1"/>
      <w:color w:val="333333"/>
      <w:sz w:val="20"/>
      <w:szCs w:val="24"/>
      <w:lang w:bidi="en-US" w:val="en-US"/>
    </w:rPr>
  </w:style>
  <w:style w:type="paragraph" w:styleId="Paragraphedeliste">
    <w:name w:val="List Paragraph"/>
    <w:basedOn w:val="Normal"/>
    <w:uiPriority w:val="34"/>
    <w:qFormat w:val="1"/>
    <w:rsid w:val="002A2AB7"/>
    <w:pPr>
      <w:ind w:left="720"/>
      <w:contextualSpacing w:val="1"/>
    </w:pPr>
  </w:style>
  <w:style w:type="paragraph" w:styleId="Citation">
    <w:name w:val="Quote"/>
    <w:basedOn w:val="Normal"/>
    <w:next w:val="Normal"/>
    <w:link w:val="CitationCar"/>
    <w:uiPriority w:val="29"/>
    <w:qFormat w:val="1"/>
    <w:rsid w:val="002A2AB7"/>
    <w:pPr>
      <w:numPr>
        <w:numId w:val="1"/>
      </w:numPr>
    </w:pPr>
    <w:rPr>
      <w:i w:val="1"/>
      <w:sz w:val="32"/>
    </w:rPr>
  </w:style>
  <w:style w:type="character" w:styleId="CitationCar" w:customStyle="1">
    <w:name w:val="Citation Car"/>
    <w:basedOn w:val="Policepardfaut"/>
    <w:link w:val="Citation"/>
    <w:uiPriority w:val="29"/>
    <w:rsid w:val="002A2AB7"/>
    <w:rPr>
      <w:rFonts w:ascii="Georgia" w:cs="Times New Roman" w:hAnsi="Georgia" w:eastAsiaTheme="minorEastAsia"/>
      <w:i w:val="1"/>
      <w:color w:val="333333"/>
      <w:sz w:val="32"/>
      <w:szCs w:val="24"/>
      <w:lang w:bidi="en-US" w:val="en-US"/>
    </w:rPr>
  </w:style>
  <w:style w:type="paragraph" w:styleId="Pieddepage">
    <w:name w:val="footer"/>
    <w:basedOn w:val="Normal"/>
    <w:link w:val="PieddepageCar"/>
    <w:uiPriority w:val="99"/>
    <w:unhideWhenUsed w:val="1"/>
    <w:rsid w:val="002A2AB7"/>
    <w:pPr>
      <w:tabs>
        <w:tab w:val="center" w:pos="4536"/>
        <w:tab w:val="right" w:pos="9072"/>
      </w:tabs>
    </w:pPr>
  </w:style>
  <w:style w:type="character" w:styleId="PieddepageCar" w:customStyle="1">
    <w:name w:val="Pied de page Car"/>
    <w:basedOn w:val="Policepardfaut"/>
    <w:link w:val="Pieddepage"/>
    <w:uiPriority w:val="99"/>
    <w:rsid w:val="002A2AB7"/>
    <w:rPr>
      <w:rFonts w:ascii="Georgia" w:cs="Times New Roman" w:hAnsi="Georgia" w:eastAsiaTheme="minorEastAsia"/>
      <w:color w:val="333333"/>
      <w:sz w:val="20"/>
      <w:szCs w:val="24"/>
      <w:lang w:bidi="en-US" w:val="en-US"/>
    </w:rPr>
  </w:style>
  <w:style w:type="character" w:styleId="Lienhypertexte">
    <w:name w:val="Hyperlink"/>
    <w:basedOn w:val="Policepardfaut"/>
    <w:uiPriority w:val="99"/>
    <w:unhideWhenUsed w:val="1"/>
    <w:qFormat w:val="1"/>
    <w:rsid w:val="002A2AB7"/>
    <w:rPr>
      <w:color w:val="4596ec"/>
      <w:u w:val="single"/>
    </w:rPr>
  </w:style>
  <w:style w:type="table" w:styleId="Grilledutableau">
    <w:name w:val="Table Grid"/>
    <w:aliases w:val="CNIL"/>
    <w:basedOn w:val="TableauNormal"/>
    <w:uiPriority w:val="59"/>
    <w:rsid w:val="002A2AB7"/>
    <w:pPr>
      <w:spacing w:after="0" w:line="240" w:lineRule="auto"/>
    </w:pPr>
    <w:rPr>
      <w:rFonts w:cs="Times New Roman" w:eastAsiaTheme="minorEastAsia"/>
      <w:lang w:bidi="en-US" w:val="en-US"/>
    </w:rPr>
    <w:tblPr>
      <w:tblStyleRowBandSize w:val="1"/>
      <w:tblBorders>
        <w:top w:color="auto" w:space="0" w:sz="4" w:val="single"/>
        <w:left w:color="auto" w:space="0" w:sz="4" w:val="single"/>
        <w:bottom w:color="auto" w:space="0" w:sz="4" w:val="single"/>
        <w:right w:color="auto" w:space="0" w:sz="4" w:val="single"/>
        <w:insideH w:color="auto" w:space="0" w:sz="4" w:val="single"/>
        <w:insideV w:color="auto" w:space="0" w:sz="4" w:val="single"/>
      </w:tblBorders>
    </w:tblPr>
    <w:tblStylePr w:type="firstRow">
      <w:rPr>
        <w:rFonts w:ascii="Open Sans" w:hAnsi="Open Sans"/>
        <w:b w:val="1"/>
        <w:color w:val="4796ec"/>
        <w:sz w:val="28"/>
      </w:rPr>
    </w:tblStylePr>
    <w:tblStylePr w:type="band1Horz">
      <w:rPr>
        <w:color w:val="c00000"/>
      </w:rPr>
    </w:tblStylePr>
  </w:style>
  <w:style w:type="paragraph" w:styleId="Rfrence" w:customStyle="1">
    <w:name w:val="Référence"/>
    <w:basedOn w:val="Normal"/>
    <w:qFormat w:val="1"/>
    <w:rsid w:val="002A2AB7"/>
    <w:pPr>
      <w:numPr>
        <w:numId w:val="2"/>
      </w:numPr>
      <w:spacing w:after="80" w:line="276" w:lineRule="auto"/>
      <w:ind w:left="360"/>
    </w:pPr>
    <w:rPr>
      <w:rFonts w:ascii="Open Sans" w:hAnsi="Open Sans"/>
      <w:b w:val="1"/>
      <w:sz w:val="24"/>
    </w:rPr>
  </w:style>
  <w:style w:type="paragraph" w:styleId="En-tte">
    <w:name w:val="header"/>
    <w:basedOn w:val="Normal"/>
    <w:link w:val="En-tteCar"/>
    <w:uiPriority w:val="99"/>
    <w:unhideWhenUsed w:val="1"/>
    <w:rsid w:val="00BD2721"/>
    <w:pPr>
      <w:tabs>
        <w:tab w:val="center" w:pos="4536"/>
        <w:tab w:val="right" w:pos="9072"/>
      </w:tabs>
      <w:spacing w:after="0" w:line="240" w:lineRule="auto"/>
    </w:pPr>
  </w:style>
  <w:style w:type="character" w:styleId="En-tteCar" w:customStyle="1">
    <w:name w:val="En-tête Car"/>
    <w:basedOn w:val="Policepardfaut"/>
    <w:link w:val="En-tte"/>
    <w:uiPriority w:val="99"/>
    <w:rsid w:val="00BD2721"/>
  </w:style>
  <w:style w:type="paragraph" w:styleId="Subtitle">
    <w:name w:val="Subtitle"/>
    <w:basedOn w:val="Normal"/>
    <w:next w:val="Normal"/>
    <w:pPr>
      <w:spacing w:after="60" w:lineRule="auto"/>
      <w:jc w:val="center"/>
    </w:pPr>
    <w:rPr>
      <w:i w:val="1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customXml" Target="../customXML/item1.xml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Relationship Id="rId3" Type="http://schemas.openxmlformats.org/officeDocument/2006/relationships/font" Target="fonts/OpenSans-bold.ttf"/><Relationship Id="rId4" Type="http://schemas.openxmlformats.org/officeDocument/2006/relationships/font" Target="fonts/OpenSans-boldItalic.ttf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irX6ZCz2npu9LiqUU+Quwd4gRowA==">CgMxLjAyCGguZ2pkZ3hzOAByITF1YlJEdE93b1lPQ0VUblBLdkFCU2w1eWllTGpfRG9tVw==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schemas.openxmlformats.org/officeDocument/2006/relationships"/>
    <ds:schemaRef ds:uri="http://customooxmlschemas.google.com/"/>
  </ds:schemaRefs>
</ds:datastoreItem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2019-01-10T17:15:00Z</dcterms:created>
  <dc:creator>FAGET Pauline</dc:creator>
</cp:coreProperties>
</file>