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after="0" w:before="0" w:line="240" w:lineRule="auto"/>
        <w:jc w:val="center"/>
        <w:rPr>
          <w:b w:val="1"/>
          <w:color w:val="000000"/>
          <w:sz w:val="20"/>
          <w:szCs w:val="20"/>
        </w:rPr>
      </w:pPr>
      <w:bookmarkStart w:colFirst="0" w:colLast="0" w:name="_ly1214yivug0" w:id="0"/>
      <w:bookmarkEnd w:id="0"/>
      <w:r w:rsidDel="00000000" w:rsidR="00000000" w:rsidRPr="00000000">
        <w:rPr>
          <w:b w:val="1"/>
          <w:color w:val="000000"/>
          <w:sz w:val="20"/>
          <w:szCs w:val="20"/>
          <w:rtl w:val="0"/>
        </w:rPr>
        <w:t xml:space="preserve">Action d’accompagnement au montage de projet</w:t>
      </w:r>
    </w:p>
    <w:p w:rsidR="00000000" w:rsidDel="00000000" w:rsidP="00000000" w:rsidRDefault="00000000" w:rsidRPr="00000000" w14:paraId="00000002">
      <w:pPr>
        <w:spacing w:line="240" w:lineRule="auto"/>
        <w:rPr>
          <w:sz w:val="20"/>
          <w:szCs w:val="20"/>
        </w:rPr>
      </w:pPr>
      <w:r w:rsidDel="00000000" w:rsidR="00000000" w:rsidRPr="00000000">
        <w:rPr>
          <w:rtl w:val="0"/>
        </w:rPr>
      </w:r>
    </w:p>
    <w:p w:rsidR="00000000" w:rsidDel="00000000" w:rsidP="00000000" w:rsidRDefault="00000000" w:rsidRPr="00000000" w14:paraId="00000003">
      <w:pPr>
        <w:spacing w:line="240" w:lineRule="auto"/>
        <w:rPr>
          <w:rFonts w:ascii="Spectral" w:cs="Spectral" w:eastAsia="Spectral" w:hAnsi="Spectral"/>
          <w:sz w:val="20"/>
          <w:szCs w:val="20"/>
        </w:rPr>
      </w:pPr>
      <w:r w:rsidDel="00000000" w:rsidR="00000000" w:rsidRPr="00000000">
        <w:rPr>
          <w:rFonts w:ascii="Spectral" w:cs="Spectral" w:eastAsia="Spectral" w:hAnsi="Spectral"/>
          <w:b w:val="1"/>
          <w:sz w:val="20"/>
          <w:szCs w:val="20"/>
          <w:u w:val="single"/>
          <w:rtl w:val="0"/>
        </w:rPr>
        <w:t xml:space="preserve">Public(s) concerné(s)</w:t>
      </w:r>
      <w:r w:rsidDel="00000000" w:rsidR="00000000" w:rsidRPr="00000000">
        <w:rPr>
          <w:rFonts w:ascii="Spectral" w:cs="Spectral" w:eastAsia="Spectral" w:hAnsi="Spectral"/>
          <w:sz w:val="20"/>
          <w:szCs w:val="20"/>
          <w:rtl w:val="0"/>
        </w:rPr>
        <w:t xml:space="preserve"> : Adultes </w:t>
      </w:r>
      <w:r w:rsidDel="00000000" w:rsidR="00000000" w:rsidRPr="00000000">
        <w:rPr>
          <w:sz w:val="20"/>
          <w:szCs w:val="20"/>
          <w:rtl w:val="0"/>
        </w:rPr>
        <w:t xml:space="preserve">(personnes majeures)</w:t>
      </w:r>
      <w:r w:rsidDel="00000000" w:rsidR="00000000" w:rsidRPr="00000000">
        <w:rPr>
          <w:rFonts w:ascii="Spectral" w:cs="Spectral" w:eastAsia="Spectral" w:hAnsi="Spectral"/>
          <w:sz w:val="20"/>
          <w:szCs w:val="20"/>
          <w:rtl w:val="0"/>
        </w:rPr>
        <w:t xml:space="preserve"> - </w:t>
      </w:r>
      <w:r w:rsidDel="00000000" w:rsidR="00000000" w:rsidRPr="00000000">
        <w:rPr>
          <w:sz w:val="20"/>
          <w:szCs w:val="20"/>
          <w:rtl w:val="0"/>
        </w:rPr>
        <w:t xml:space="preserve">Entrepreneurs·ses </w:t>
      </w:r>
      <w:r w:rsidDel="00000000" w:rsidR="00000000" w:rsidRPr="00000000">
        <w:rPr>
          <w:rtl w:val="0"/>
        </w:rPr>
      </w:r>
    </w:p>
    <w:p w:rsidR="00000000" w:rsidDel="00000000" w:rsidP="00000000" w:rsidRDefault="00000000" w:rsidRPr="00000000" w14:paraId="00000004">
      <w:pPr>
        <w:spacing w:line="240" w:lineRule="auto"/>
        <w:rPr>
          <w:rFonts w:ascii="Spectral" w:cs="Spectral" w:eastAsia="Spectral" w:hAnsi="Spectral"/>
          <w:sz w:val="20"/>
          <w:szCs w:val="20"/>
        </w:rPr>
      </w:pPr>
      <w:r w:rsidDel="00000000" w:rsidR="00000000" w:rsidRPr="00000000">
        <w:rPr>
          <w:rFonts w:ascii="Spectral" w:cs="Spectral" w:eastAsia="Spectral" w:hAnsi="Spectral"/>
          <w:b w:val="1"/>
          <w:sz w:val="20"/>
          <w:szCs w:val="20"/>
          <w:u w:val="single"/>
          <w:rtl w:val="0"/>
        </w:rPr>
        <w:t xml:space="preserve">Jauge</w:t>
      </w:r>
      <w:r w:rsidDel="00000000" w:rsidR="00000000" w:rsidRPr="00000000">
        <w:rPr>
          <w:rFonts w:ascii="Spectral" w:cs="Spectral" w:eastAsia="Spectral" w:hAnsi="Spectral"/>
          <w:sz w:val="20"/>
          <w:szCs w:val="20"/>
          <w:rtl w:val="0"/>
        </w:rPr>
        <w:t xml:space="preserve"> : 1 personne - entretiens individuel</w:t>
      </w:r>
    </w:p>
    <w:p w:rsidR="00000000" w:rsidDel="00000000" w:rsidP="00000000" w:rsidRDefault="00000000" w:rsidRPr="00000000" w14:paraId="00000005">
      <w:pPr>
        <w:spacing w:line="240" w:lineRule="auto"/>
        <w:rPr>
          <w:rFonts w:ascii="Spectral" w:cs="Spectral" w:eastAsia="Spectral" w:hAnsi="Spectral"/>
          <w:sz w:val="20"/>
          <w:szCs w:val="20"/>
        </w:rPr>
      </w:pPr>
      <w:r w:rsidDel="00000000" w:rsidR="00000000" w:rsidRPr="00000000">
        <w:rPr>
          <w:rFonts w:ascii="Spectral" w:cs="Spectral" w:eastAsia="Spectral" w:hAnsi="Spectral"/>
          <w:b w:val="1"/>
          <w:sz w:val="20"/>
          <w:szCs w:val="20"/>
          <w:u w:val="single"/>
          <w:rtl w:val="0"/>
        </w:rPr>
        <w:t xml:space="preserve">Durée de l’a</w:t>
      </w:r>
      <w:r w:rsidDel="00000000" w:rsidR="00000000" w:rsidRPr="00000000">
        <w:rPr>
          <w:b w:val="1"/>
          <w:sz w:val="20"/>
          <w:szCs w:val="20"/>
          <w:u w:val="single"/>
          <w:rtl w:val="0"/>
        </w:rPr>
        <w:t xml:space="preserve">ction</w:t>
      </w:r>
      <w:r w:rsidDel="00000000" w:rsidR="00000000" w:rsidRPr="00000000">
        <w:rPr>
          <w:rFonts w:ascii="Spectral" w:cs="Spectral" w:eastAsia="Spectral" w:hAnsi="Spectral"/>
          <w:sz w:val="20"/>
          <w:szCs w:val="20"/>
          <w:rtl w:val="0"/>
        </w:rPr>
        <w:t xml:space="preserve"> : 40 min</w:t>
      </w:r>
    </w:p>
    <w:p w:rsidR="00000000" w:rsidDel="00000000" w:rsidP="00000000" w:rsidRDefault="00000000" w:rsidRPr="00000000" w14:paraId="00000006">
      <w:pPr>
        <w:spacing w:line="240" w:lineRule="auto"/>
        <w:rPr>
          <w:rFonts w:ascii="Spectral" w:cs="Spectral" w:eastAsia="Spectral" w:hAnsi="Spectral"/>
          <w:sz w:val="20"/>
          <w:szCs w:val="20"/>
        </w:rPr>
      </w:pPr>
      <w:r w:rsidDel="00000000" w:rsidR="00000000" w:rsidRPr="00000000">
        <w:rPr>
          <w:rFonts w:ascii="Spectral" w:cs="Spectral" w:eastAsia="Spectral" w:hAnsi="Spectral"/>
          <w:b w:val="1"/>
          <w:sz w:val="20"/>
          <w:szCs w:val="20"/>
          <w:u w:val="single"/>
          <w:rtl w:val="0"/>
        </w:rPr>
        <w:t xml:space="preserve">Lieu</w:t>
      </w:r>
      <w:r w:rsidDel="00000000" w:rsidR="00000000" w:rsidRPr="00000000">
        <w:rPr>
          <w:rFonts w:ascii="Spectral" w:cs="Spectral" w:eastAsia="Spectral" w:hAnsi="Spectral"/>
          <w:sz w:val="20"/>
          <w:szCs w:val="20"/>
          <w:rtl w:val="0"/>
        </w:rPr>
        <w:t xml:space="preserve"> : Hors les murs</w:t>
      </w:r>
    </w:p>
    <w:p w:rsidR="00000000" w:rsidDel="00000000" w:rsidP="00000000" w:rsidRDefault="00000000" w:rsidRPr="00000000" w14:paraId="00000007">
      <w:pPr>
        <w:pStyle w:val="Heading3"/>
        <w:spacing w:after="0" w:before="200" w:line="276" w:lineRule="auto"/>
        <w:rPr>
          <w:b w:val="1"/>
          <w:sz w:val="20"/>
          <w:szCs w:val="20"/>
        </w:rPr>
      </w:pPr>
      <w:bookmarkStart w:colFirst="0" w:colLast="0" w:name="_lqxwcb2jumf9" w:id="1"/>
      <w:bookmarkEnd w:id="1"/>
      <w:r w:rsidDel="00000000" w:rsidR="00000000" w:rsidRPr="00000000">
        <w:rPr>
          <w:b w:val="1"/>
          <w:sz w:val="20"/>
          <w:szCs w:val="20"/>
          <w:rtl w:val="0"/>
        </w:rPr>
        <w:t xml:space="preserve">Environnement technique</w:t>
      </w:r>
      <w:r w:rsidDel="00000000" w:rsidR="00000000" w:rsidRPr="00000000">
        <w:rPr>
          <w:rtl w:val="0"/>
        </w:rPr>
      </w:r>
    </w:p>
    <w:p w:rsidR="00000000" w:rsidDel="00000000" w:rsidP="00000000" w:rsidRDefault="00000000" w:rsidRPr="00000000" w14:paraId="00000008">
      <w:pPr>
        <w:pStyle w:val="Heading3"/>
        <w:spacing w:after="0" w:before="0" w:lineRule="auto"/>
        <w:jc w:val="both"/>
        <w:rPr>
          <w:color w:val="1a252f"/>
          <w:sz w:val="20"/>
          <w:szCs w:val="20"/>
        </w:rPr>
      </w:pPr>
      <w:bookmarkStart w:colFirst="0" w:colLast="0" w:name="_r5rwm4poqbdu" w:id="2"/>
      <w:bookmarkEnd w:id="2"/>
      <w:r w:rsidDel="00000000" w:rsidR="00000000" w:rsidRPr="00000000">
        <w:rPr>
          <w:color w:val="1a252f"/>
          <w:sz w:val="20"/>
          <w:szCs w:val="20"/>
          <w:rtl w:val="0"/>
        </w:rPr>
        <w:t xml:space="preserve">Cette activité s’articule autour de la tablette tactile. Pour cette séance seule l’application MindMeister sera présentée, avec une carte mentale préalablement créée pour démarrer. Ici, on peut remplacer un usager par un groupe, avec chacun une tablette sur le même espace virtuel. En cas de dysfonctionnement du matériel, l’animatrice mettra à disposition une autre tablette.</w:t>
      </w:r>
    </w:p>
    <w:p w:rsidR="00000000" w:rsidDel="00000000" w:rsidP="00000000" w:rsidRDefault="00000000" w:rsidRPr="00000000" w14:paraId="00000009">
      <w:pPr>
        <w:spacing w:before="200" w:line="276" w:lineRule="auto"/>
        <w:jc w:val="both"/>
        <w:rPr>
          <w:color w:val="1a252f"/>
          <w:sz w:val="20"/>
          <w:szCs w:val="20"/>
        </w:rPr>
      </w:pPr>
      <w:r w:rsidDel="00000000" w:rsidR="00000000" w:rsidRPr="00000000">
        <w:rPr>
          <w:b w:val="1"/>
          <w:color w:val="434343"/>
          <w:sz w:val="20"/>
          <w:szCs w:val="20"/>
          <w:rtl w:val="0"/>
        </w:rPr>
        <w:t xml:space="preserve">Contexte </w:t>
      </w:r>
      <w:r w:rsidDel="00000000" w:rsidR="00000000" w:rsidRPr="00000000">
        <w:rPr>
          <w:rtl w:val="0"/>
        </w:rPr>
      </w:r>
    </w:p>
    <w:p w:rsidR="00000000" w:rsidDel="00000000" w:rsidP="00000000" w:rsidRDefault="00000000" w:rsidRPr="00000000" w14:paraId="0000000A">
      <w:pPr>
        <w:jc w:val="both"/>
        <w:rPr>
          <w:sz w:val="20"/>
          <w:szCs w:val="20"/>
        </w:rPr>
      </w:pPr>
      <w:r w:rsidDel="00000000" w:rsidR="00000000" w:rsidRPr="00000000">
        <w:rPr>
          <w:color w:val="1a252f"/>
          <w:sz w:val="20"/>
          <w:szCs w:val="20"/>
          <w:rtl w:val="0"/>
        </w:rPr>
        <w:t xml:space="preserve">Cette activité peut être déployée en atelier collectif ou en entretiens individuels comme c’est le cas ici. Le déroulé suivant s’adresse à un adulte, à la suite d’un accompagnement complet sur la création d’entreprise initié par une structure partenaire dont nous sommes une étape. Une première rencontre avec l’ensemble des participants du projet a déjà eu lieu et une fiche d’inscription a été distribuée aux usagers souhaitant bénéficier de ces rendez-vous (en annexe). Ici, Chroniques accueille les individus qui souhaitent utiliser le numérique de manière plus efficace dans leur processus de création d'entreprise. </w:t>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tbl>
      <w:tblPr>
        <w:tblStyle w:val="Table1"/>
        <w:tblW w:w="9029.0" w:type="dxa"/>
        <w:jc w:val="lef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color w:val="434343"/>
                <w:sz w:val="20"/>
                <w:szCs w:val="20"/>
              </w:rPr>
            </w:pPr>
            <w:r w:rsidDel="00000000" w:rsidR="00000000" w:rsidRPr="00000000">
              <w:rPr>
                <w:b w:val="1"/>
                <w:color w:val="434343"/>
                <w:sz w:val="20"/>
                <w:szCs w:val="20"/>
                <w:rtl w:val="0"/>
              </w:rPr>
              <w:t xml:space="preserve">Ressources matériel nécessaires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left="1440" w:firstLine="0"/>
              <w:rPr>
                <w:sz w:val="20"/>
                <w:szCs w:val="20"/>
                <w:u w:val="single"/>
              </w:rPr>
            </w:pPr>
            <w:r w:rsidDel="00000000" w:rsidR="00000000" w:rsidRPr="00000000">
              <w:rPr>
                <w:sz w:val="20"/>
                <w:szCs w:val="20"/>
                <w:u w:val="single"/>
                <w:rtl w:val="0"/>
              </w:rPr>
              <w:t xml:space="preserve">Matériel / Machine</w:t>
            </w:r>
          </w:p>
          <w:p w:rsidR="00000000" w:rsidDel="00000000" w:rsidP="00000000" w:rsidRDefault="00000000" w:rsidRPr="00000000" w14:paraId="0000000F">
            <w:pPr>
              <w:widowControl w:val="0"/>
              <w:numPr>
                <w:ilvl w:val="0"/>
                <w:numId w:val="5"/>
              </w:numPr>
              <w:spacing w:line="240" w:lineRule="auto"/>
              <w:ind w:left="720" w:hanging="360"/>
              <w:rPr>
                <w:sz w:val="20"/>
                <w:szCs w:val="20"/>
              </w:rPr>
            </w:pPr>
            <w:r w:rsidDel="00000000" w:rsidR="00000000" w:rsidRPr="00000000">
              <w:rPr>
                <w:sz w:val="20"/>
                <w:szCs w:val="20"/>
                <w:rtl w:val="0"/>
              </w:rPr>
              <w:t xml:space="preserve">Une tablette chargée (iOS ou Android), avec le chargeur et une connexion internet</w:t>
            </w:r>
          </w:p>
          <w:p w:rsidR="00000000" w:rsidDel="00000000" w:rsidP="00000000" w:rsidRDefault="00000000" w:rsidRPr="00000000" w14:paraId="00000010">
            <w:pPr>
              <w:widowControl w:val="0"/>
              <w:numPr>
                <w:ilvl w:val="0"/>
                <w:numId w:val="3"/>
              </w:numPr>
              <w:ind w:left="720" w:hanging="360"/>
              <w:jc w:val="both"/>
              <w:rPr>
                <w:sz w:val="20"/>
                <w:szCs w:val="20"/>
              </w:rPr>
            </w:pPr>
            <w:r w:rsidDel="00000000" w:rsidR="00000000" w:rsidRPr="00000000">
              <w:rPr>
                <w:sz w:val="20"/>
                <w:szCs w:val="20"/>
                <w:rtl w:val="0"/>
              </w:rPr>
              <w:t xml:space="preserve">Un ordinateur (Mac ou Windows), une souris et un clavier, un chargeur et une connexion internet</w:t>
            </w:r>
          </w:p>
          <w:p w:rsidR="00000000" w:rsidDel="00000000" w:rsidP="00000000" w:rsidRDefault="00000000" w:rsidRPr="00000000" w14:paraId="00000011">
            <w:pPr>
              <w:widowControl w:val="0"/>
              <w:numPr>
                <w:ilvl w:val="0"/>
                <w:numId w:val="5"/>
              </w:numPr>
              <w:spacing w:line="240" w:lineRule="auto"/>
              <w:ind w:left="720" w:hanging="360"/>
              <w:rPr>
                <w:sz w:val="20"/>
                <w:szCs w:val="20"/>
              </w:rPr>
            </w:pPr>
            <w:r w:rsidDel="00000000" w:rsidR="00000000" w:rsidRPr="00000000">
              <w:rPr>
                <w:sz w:val="20"/>
                <w:szCs w:val="20"/>
                <w:rtl w:val="0"/>
              </w:rPr>
              <w:t xml:space="preserve">Vidéoprojecteur et connectique HDMI</w:t>
            </w:r>
          </w:p>
          <w:p w:rsidR="00000000" w:rsidDel="00000000" w:rsidP="00000000" w:rsidRDefault="00000000" w:rsidRPr="00000000" w14:paraId="00000012">
            <w:pPr>
              <w:widowControl w:val="0"/>
              <w:spacing w:line="240" w:lineRule="auto"/>
              <w:ind w:left="1440" w:firstLine="0"/>
              <w:rPr>
                <w:sz w:val="20"/>
                <w:szCs w:val="20"/>
                <w:u w:val="single"/>
              </w:rPr>
            </w:pPr>
            <w:r w:rsidDel="00000000" w:rsidR="00000000" w:rsidRPr="00000000">
              <w:rPr>
                <w:sz w:val="20"/>
                <w:szCs w:val="20"/>
                <w:u w:val="single"/>
                <w:rtl w:val="0"/>
              </w:rPr>
              <w:t xml:space="preserve">Logiciel / App / Outil</w:t>
            </w:r>
          </w:p>
          <w:p w:rsidR="00000000" w:rsidDel="00000000" w:rsidP="00000000" w:rsidRDefault="00000000" w:rsidRPr="00000000" w14:paraId="00000013">
            <w:pPr>
              <w:widowControl w:val="0"/>
              <w:numPr>
                <w:ilvl w:val="0"/>
                <w:numId w:val="6"/>
              </w:numPr>
              <w:spacing w:line="240" w:lineRule="auto"/>
              <w:ind w:left="720" w:hanging="360"/>
              <w:rPr>
                <w:sz w:val="20"/>
                <w:szCs w:val="20"/>
              </w:rPr>
            </w:pPr>
            <w:r w:rsidDel="00000000" w:rsidR="00000000" w:rsidRPr="00000000">
              <w:rPr>
                <w:sz w:val="20"/>
                <w:szCs w:val="20"/>
                <w:rtl w:val="0"/>
              </w:rPr>
              <w:t xml:space="preserve">Adobe acrobat ou autre lecteur de pdf (sur ordinateur)</w:t>
            </w:r>
          </w:p>
          <w:p w:rsidR="00000000" w:rsidDel="00000000" w:rsidP="00000000" w:rsidRDefault="00000000" w:rsidRPr="00000000" w14:paraId="00000014">
            <w:pPr>
              <w:widowControl w:val="0"/>
              <w:numPr>
                <w:ilvl w:val="0"/>
                <w:numId w:val="6"/>
              </w:numPr>
              <w:spacing w:line="240" w:lineRule="auto"/>
              <w:ind w:left="720" w:hanging="360"/>
              <w:rPr>
                <w:sz w:val="20"/>
                <w:szCs w:val="20"/>
              </w:rPr>
            </w:pPr>
            <w:r w:rsidDel="00000000" w:rsidR="00000000" w:rsidRPr="00000000">
              <w:rPr>
                <w:sz w:val="20"/>
                <w:szCs w:val="20"/>
                <w:rtl w:val="0"/>
              </w:rPr>
              <w:t xml:space="preserve">MindMeister (application)</w:t>
            </w:r>
          </w:p>
          <w:p w:rsidR="00000000" w:rsidDel="00000000" w:rsidP="00000000" w:rsidRDefault="00000000" w:rsidRPr="00000000" w14:paraId="00000015">
            <w:pPr>
              <w:widowControl w:val="0"/>
              <w:spacing w:line="240" w:lineRule="auto"/>
              <w:ind w:left="1440" w:firstLine="0"/>
              <w:rPr>
                <w:sz w:val="20"/>
                <w:szCs w:val="20"/>
                <w:u w:val="single"/>
              </w:rPr>
            </w:pPr>
            <w:r w:rsidDel="00000000" w:rsidR="00000000" w:rsidRPr="00000000">
              <w:rPr>
                <w:sz w:val="20"/>
                <w:szCs w:val="20"/>
                <w:u w:val="single"/>
                <w:rtl w:val="0"/>
              </w:rPr>
              <w:t xml:space="preserve">Consommable</w:t>
            </w:r>
          </w:p>
          <w:p w:rsidR="00000000" w:rsidDel="00000000" w:rsidP="00000000" w:rsidRDefault="00000000" w:rsidRPr="00000000" w14:paraId="00000016">
            <w:pPr>
              <w:widowControl w:val="0"/>
              <w:numPr>
                <w:ilvl w:val="0"/>
                <w:numId w:val="2"/>
              </w:numPr>
              <w:spacing w:line="240" w:lineRule="auto"/>
              <w:ind w:left="720" w:hanging="360"/>
              <w:rPr>
                <w:sz w:val="20"/>
                <w:szCs w:val="20"/>
              </w:rPr>
            </w:pPr>
            <w:r w:rsidDel="00000000" w:rsidR="00000000" w:rsidRPr="00000000">
              <w:rPr>
                <w:sz w:val="20"/>
                <w:szCs w:val="20"/>
                <w:rtl w:val="0"/>
              </w:rPr>
              <w:t xml:space="preserve">Feuille de papier et deux stylos de couleurs différentes</w:t>
            </w:r>
          </w:p>
          <w:p w:rsidR="00000000" w:rsidDel="00000000" w:rsidP="00000000" w:rsidRDefault="00000000" w:rsidRPr="00000000" w14:paraId="00000017">
            <w:pPr>
              <w:widowControl w:val="0"/>
              <w:spacing w:line="240" w:lineRule="auto"/>
              <w:ind w:left="1440" w:firstLine="0"/>
              <w:rPr>
                <w:sz w:val="20"/>
                <w:szCs w:val="20"/>
                <w:u w:val="single"/>
              </w:rPr>
            </w:pPr>
            <w:r w:rsidDel="00000000" w:rsidR="00000000" w:rsidRPr="00000000">
              <w:rPr>
                <w:sz w:val="20"/>
                <w:szCs w:val="20"/>
                <w:u w:val="single"/>
                <w:rtl w:val="0"/>
              </w:rPr>
              <w:t xml:space="preserve">Installation</w:t>
            </w:r>
          </w:p>
          <w:p w:rsidR="00000000" w:rsidDel="00000000" w:rsidP="00000000" w:rsidRDefault="00000000" w:rsidRPr="00000000" w14:paraId="00000018">
            <w:pPr>
              <w:widowControl w:val="0"/>
              <w:numPr>
                <w:ilvl w:val="0"/>
                <w:numId w:val="4"/>
              </w:numPr>
              <w:spacing w:line="240" w:lineRule="auto"/>
              <w:ind w:left="720" w:hanging="360"/>
              <w:rPr>
                <w:sz w:val="20"/>
                <w:szCs w:val="20"/>
              </w:rPr>
            </w:pPr>
            <w:r w:rsidDel="00000000" w:rsidR="00000000" w:rsidRPr="00000000">
              <w:rPr>
                <w:sz w:val="20"/>
                <w:szCs w:val="20"/>
                <w:rtl w:val="0"/>
              </w:rPr>
              <w:t xml:space="preserve">Installer l’ordinateur avec le support de présentation dessus (en ligne ou en pdf si internet dysfonctionne)</w:t>
            </w:r>
          </w:p>
          <w:p w:rsidR="00000000" w:rsidDel="00000000" w:rsidP="00000000" w:rsidRDefault="00000000" w:rsidRPr="00000000" w14:paraId="00000019">
            <w:pPr>
              <w:widowControl w:val="0"/>
              <w:numPr>
                <w:ilvl w:val="0"/>
                <w:numId w:val="4"/>
              </w:numPr>
              <w:spacing w:line="240" w:lineRule="auto"/>
              <w:ind w:left="720" w:hanging="360"/>
              <w:rPr>
                <w:sz w:val="20"/>
                <w:szCs w:val="20"/>
              </w:rPr>
            </w:pPr>
            <w:r w:rsidDel="00000000" w:rsidR="00000000" w:rsidRPr="00000000">
              <w:rPr>
                <w:sz w:val="20"/>
                <w:szCs w:val="20"/>
                <w:rtl w:val="0"/>
              </w:rPr>
              <w:t xml:space="preserve">Ouvrir MindMeister et se connecter avec </w:t>
            </w:r>
            <w:hyperlink r:id="rId6">
              <w:r w:rsidDel="00000000" w:rsidR="00000000" w:rsidRPr="00000000">
                <w:rPr>
                  <w:color w:val="1155cc"/>
                  <w:sz w:val="20"/>
                  <w:szCs w:val="20"/>
                  <w:u w:val="single"/>
                  <w:rtl w:val="0"/>
                </w:rPr>
                <w:t xml:space="preserve">public@snzn.org</w:t>
              </w:r>
            </w:hyperlink>
            <w:r w:rsidDel="00000000" w:rsidR="00000000" w:rsidRPr="00000000">
              <w:rPr>
                <w:sz w:val="20"/>
                <w:szCs w:val="20"/>
                <w:rtl w:val="0"/>
              </w:rPr>
              <w:t xml:space="preserve"> (mdp : medialab) sur l’ordinateur et sur la tablette</w:t>
            </w:r>
          </w:p>
        </w:tc>
      </w:tr>
    </w:tbl>
    <w:p w:rsidR="00000000" w:rsidDel="00000000" w:rsidP="00000000" w:rsidRDefault="00000000" w:rsidRPr="00000000" w14:paraId="0000001B">
      <w:pPr>
        <w:widowControl w:val="0"/>
        <w:spacing w:line="240" w:lineRule="auto"/>
        <w:rPr>
          <w:b w:val="1"/>
          <w:sz w:val="20"/>
          <w:szCs w:val="20"/>
        </w:rPr>
      </w:pPr>
      <w:r w:rsidDel="00000000" w:rsidR="00000000" w:rsidRPr="00000000">
        <w:rPr>
          <w:rtl w:val="0"/>
        </w:rPr>
      </w:r>
    </w:p>
    <w:tbl>
      <w:tblPr>
        <w:tblStyle w:val="Table2"/>
        <w:tblW w:w="9029.0" w:type="dxa"/>
        <w:jc w:val="lef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Spectral" w:cs="Spectral" w:eastAsia="Spectral" w:hAnsi="Spectral"/>
                <w:b w:val="1"/>
                <w:color w:val="434343"/>
                <w:sz w:val="20"/>
                <w:szCs w:val="20"/>
              </w:rPr>
            </w:pPr>
            <w:r w:rsidDel="00000000" w:rsidR="00000000" w:rsidRPr="00000000">
              <w:rPr>
                <w:rFonts w:ascii="Spectral" w:cs="Spectral" w:eastAsia="Spectral" w:hAnsi="Spectral"/>
                <w:b w:val="1"/>
                <w:color w:val="434343"/>
                <w:sz w:val="20"/>
                <w:szCs w:val="20"/>
                <w:rtl w:val="0"/>
              </w:rPr>
              <w:t xml:space="preserve">Objectifs pédagogiques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&gt; Apprendre à</w:t>
            </w:r>
            <w:r w:rsidDel="00000000" w:rsidR="00000000" w:rsidRPr="00000000">
              <w:rPr>
                <w:sz w:val="20"/>
                <w:szCs w:val="20"/>
                <w:rtl w:val="0"/>
              </w:rPr>
              <w:t xml:space="preserve"> utiliser les fonctions basiques d’un outil de Mindmap</w:t>
            </w:r>
            <w:r w:rsidDel="00000000" w:rsidR="00000000" w:rsidRPr="00000000">
              <w:rPr>
                <w:rtl w:val="0"/>
              </w:rPr>
            </w:r>
          </w:p>
          <w:p w:rsidR="00000000" w:rsidDel="00000000" w:rsidP="00000000" w:rsidRDefault="00000000" w:rsidRPr="00000000" w14:paraId="0000001F">
            <w:pPr>
              <w:widowControl w:val="0"/>
              <w:spacing w:line="240" w:lineRule="auto"/>
              <w:rPr>
                <w:rFonts w:ascii="Spectral" w:cs="Spectral" w:eastAsia="Spectral" w:hAnsi="Spectral"/>
                <w:sz w:val="20"/>
                <w:szCs w:val="20"/>
              </w:rPr>
            </w:pPr>
            <w:r w:rsidDel="00000000" w:rsidR="00000000" w:rsidRPr="00000000">
              <w:rPr>
                <w:rFonts w:ascii="Spectral" w:cs="Spectral" w:eastAsia="Spectral" w:hAnsi="Spectral"/>
                <w:sz w:val="20"/>
                <w:szCs w:val="20"/>
                <w:rtl w:val="0"/>
              </w:rPr>
              <w:t xml:space="preserve">&gt; Découvrir</w:t>
            </w:r>
            <w:r w:rsidDel="00000000" w:rsidR="00000000" w:rsidRPr="00000000">
              <w:rPr>
                <w:sz w:val="20"/>
                <w:szCs w:val="20"/>
                <w:rtl w:val="0"/>
              </w:rPr>
              <w:t xml:space="preserve"> un outil d’organisation du travail</w:t>
            </w:r>
            <w:r w:rsidDel="00000000" w:rsidR="00000000" w:rsidRPr="00000000">
              <w:rPr>
                <w:rtl w:val="0"/>
              </w:rPr>
            </w:r>
          </w:p>
          <w:p w:rsidR="00000000" w:rsidDel="00000000" w:rsidP="00000000" w:rsidRDefault="00000000" w:rsidRPr="00000000" w14:paraId="00000020">
            <w:pPr>
              <w:widowControl w:val="0"/>
              <w:spacing w:line="240" w:lineRule="auto"/>
              <w:rPr>
                <w:sz w:val="20"/>
                <w:szCs w:val="20"/>
              </w:rPr>
            </w:pPr>
            <w:r w:rsidDel="00000000" w:rsidR="00000000" w:rsidRPr="00000000">
              <w:rPr>
                <w:rFonts w:ascii="Spectral" w:cs="Spectral" w:eastAsia="Spectral" w:hAnsi="Spectral"/>
                <w:sz w:val="20"/>
                <w:szCs w:val="20"/>
                <w:rtl w:val="0"/>
              </w:rPr>
              <w:t xml:space="preserve">&gt; Se familiariser avec </w:t>
            </w:r>
            <w:r w:rsidDel="00000000" w:rsidR="00000000" w:rsidRPr="00000000">
              <w:rPr>
                <w:sz w:val="20"/>
                <w:szCs w:val="20"/>
                <w:rtl w:val="0"/>
              </w:rPr>
              <w:t xml:space="preserve">la gestion de projet numérique</w:t>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&gt; Découvrir la veille informationnelle</w:t>
            </w:r>
          </w:p>
          <w:p w:rsidR="00000000" w:rsidDel="00000000" w:rsidP="00000000" w:rsidRDefault="00000000" w:rsidRPr="00000000" w14:paraId="00000022">
            <w:pPr>
              <w:widowControl w:val="0"/>
              <w:spacing w:line="240" w:lineRule="auto"/>
              <w:rPr>
                <w:color w:val="1a252f"/>
                <w:sz w:val="20"/>
                <w:szCs w:val="20"/>
              </w:rPr>
            </w:pPr>
            <w:r w:rsidDel="00000000" w:rsidR="00000000" w:rsidRPr="00000000">
              <w:rPr>
                <w:color w:val="1a252f"/>
                <w:sz w:val="20"/>
                <w:szCs w:val="20"/>
                <w:rtl w:val="0"/>
              </w:rPr>
              <w:t xml:space="preserve">À l’issue de la séance, l’usager est capable de prendre des notes et de les mettre en forme dans un logiciel de Mindmap.</w:t>
            </w:r>
          </w:p>
          <w:p w:rsidR="00000000" w:rsidDel="00000000" w:rsidP="00000000" w:rsidRDefault="00000000" w:rsidRPr="00000000" w14:paraId="00000023">
            <w:pPr>
              <w:widowControl w:val="0"/>
              <w:spacing w:line="240" w:lineRule="auto"/>
              <w:rPr>
                <w:color w:val="1a252f"/>
                <w:sz w:val="20"/>
                <w:szCs w:val="20"/>
              </w:rPr>
            </w:pPr>
            <w:r w:rsidDel="00000000" w:rsidR="00000000" w:rsidRPr="00000000">
              <w:rPr>
                <w:color w:val="1a252f"/>
                <w:sz w:val="20"/>
                <w:szCs w:val="20"/>
                <w:rtl w:val="0"/>
              </w:rPr>
              <w:t xml:space="preserve">Le but de la séance est de réaliser un tableau de bord de l’activité, à cheval entre la veille, de la prise de note et de la gestion de liste de tâche.</w:t>
            </w:r>
          </w:p>
        </w:tc>
      </w:tr>
    </w:tbl>
    <w:p w:rsidR="00000000" w:rsidDel="00000000" w:rsidP="00000000" w:rsidRDefault="00000000" w:rsidRPr="00000000" w14:paraId="00000025">
      <w:pPr>
        <w:widowControl w:val="0"/>
        <w:spacing w:line="240" w:lineRule="auto"/>
        <w:rPr>
          <w:rFonts w:ascii="Spectral" w:cs="Spectral" w:eastAsia="Spectral" w:hAnsi="Spectral"/>
          <w:sz w:val="20"/>
          <w:szCs w:val="20"/>
        </w:rPr>
      </w:pPr>
      <w:r w:rsidDel="00000000" w:rsidR="00000000" w:rsidRPr="00000000">
        <w:rPr>
          <w:rtl w:val="0"/>
        </w:rPr>
      </w:r>
    </w:p>
    <w:tbl>
      <w:tblPr>
        <w:tblStyle w:val="Table3"/>
        <w:tblW w:w="9029.0" w:type="dxa"/>
        <w:jc w:val="lef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Spectral" w:cs="Spectral" w:eastAsia="Spectral" w:hAnsi="Spectral"/>
                <w:b w:val="1"/>
                <w:color w:val="434343"/>
                <w:sz w:val="20"/>
                <w:szCs w:val="20"/>
              </w:rPr>
            </w:pPr>
            <w:r w:rsidDel="00000000" w:rsidR="00000000" w:rsidRPr="00000000">
              <w:rPr>
                <w:rFonts w:ascii="Spectral" w:cs="Spectral" w:eastAsia="Spectral" w:hAnsi="Spectral"/>
                <w:b w:val="1"/>
                <w:color w:val="434343"/>
                <w:sz w:val="20"/>
                <w:szCs w:val="20"/>
                <w:rtl w:val="0"/>
              </w:rPr>
              <w:t xml:space="preserve">Compétences abordées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Spectral" w:cs="Spectral" w:eastAsia="Spectral" w:hAnsi="Spectral"/>
                <w:b w:val="1"/>
                <w:color w:val="434343"/>
                <w:sz w:val="20"/>
                <w:szCs w:val="20"/>
              </w:rPr>
            </w:pPr>
            <w:r w:rsidDel="00000000" w:rsidR="00000000" w:rsidRPr="00000000">
              <w:rPr>
                <w:rFonts w:ascii="Spectral" w:cs="Spectral" w:eastAsia="Spectral" w:hAnsi="Spectral"/>
                <w:b w:val="1"/>
                <w:color w:val="434343"/>
                <w:sz w:val="20"/>
                <w:szCs w:val="20"/>
                <w:rtl w:val="0"/>
              </w:rPr>
              <w:t xml:space="preserve">Pré-requis techniques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0"/>
                <w:szCs w:val="20"/>
              </w:rPr>
            </w:pPr>
            <w:r w:rsidDel="00000000" w:rsidR="00000000" w:rsidRPr="00000000">
              <w:rPr>
                <w:rFonts w:ascii="Spectral" w:cs="Spectral" w:eastAsia="Spectral" w:hAnsi="Spectral"/>
                <w:sz w:val="20"/>
                <w:szCs w:val="20"/>
                <w:rtl w:val="0"/>
              </w:rPr>
              <w:t xml:space="preserve">&gt; </w:t>
            </w:r>
            <w:r w:rsidDel="00000000" w:rsidR="00000000" w:rsidRPr="00000000">
              <w:rPr>
                <w:sz w:val="20"/>
                <w:szCs w:val="20"/>
                <w:rtl w:val="0"/>
              </w:rPr>
              <w:t xml:space="preserve">Veille informationnelle numérique</w:t>
            </w:r>
          </w:p>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&gt; Utilisation de la tablette comme outil de gestion de projet</w:t>
            </w:r>
          </w:p>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&gt; Synthétiser un projet de création d’entreprise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r w:rsidDel="00000000" w:rsidR="00000000" w:rsidRPr="00000000">
              <w:rPr>
                <w:rFonts w:ascii="Spectral" w:cs="Spectral" w:eastAsia="Spectral" w:hAnsi="Spectral"/>
                <w:sz w:val="20"/>
                <w:szCs w:val="20"/>
                <w:rtl w:val="0"/>
              </w:rPr>
              <w:t xml:space="preserve">&gt; </w:t>
            </w:r>
            <w:r w:rsidDel="00000000" w:rsidR="00000000" w:rsidRPr="00000000">
              <w:rPr>
                <w:sz w:val="20"/>
                <w:szCs w:val="20"/>
                <w:rtl w:val="0"/>
              </w:rPr>
              <w:t xml:space="preserve">Connaître l’interface des tablettes </w:t>
            </w:r>
          </w:p>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&gt; Être à l’aise avec le tactile de la tablette</w:t>
            </w:r>
          </w:p>
          <w:p w:rsidR="00000000" w:rsidDel="00000000" w:rsidP="00000000" w:rsidRDefault="00000000" w:rsidRPr="00000000" w14:paraId="0000002D">
            <w:pPr>
              <w:widowControl w:val="0"/>
              <w:spacing w:line="240" w:lineRule="auto"/>
              <w:rPr>
                <w:sz w:val="20"/>
                <w:szCs w:val="20"/>
              </w:rPr>
            </w:pPr>
            <w:r w:rsidDel="00000000" w:rsidR="00000000" w:rsidRPr="00000000">
              <w:rPr>
                <w:sz w:val="20"/>
                <w:szCs w:val="20"/>
                <w:rtl w:val="0"/>
              </w:rPr>
              <w:t xml:space="preserve">&gt; Venir avec un projet professionnel construit à développer</w:t>
            </w:r>
          </w:p>
        </w:tc>
      </w:tr>
    </w:tbl>
    <w:p w:rsidR="00000000" w:rsidDel="00000000" w:rsidP="00000000" w:rsidRDefault="00000000" w:rsidRPr="00000000" w14:paraId="0000002E">
      <w:pPr>
        <w:widowControl w:val="0"/>
        <w:spacing w:line="240" w:lineRule="auto"/>
        <w:rPr>
          <w:sz w:val="20"/>
          <w:szCs w:val="20"/>
        </w:rPr>
      </w:pPr>
      <w:r w:rsidDel="00000000" w:rsidR="00000000" w:rsidRPr="00000000">
        <w:rPr>
          <w:rtl w:val="0"/>
        </w:rPr>
      </w:r>
    </w:p>
    <w:tbl>
      <w:tblPr>
        <w:tblStyle w:val="Table4"/>
        <w:tblW w:w="9029.0" w:type="dxa"/>
        <w:jc w:val="left"/>
        <w:tblBorders>
          <w:top w:color="45818e" w:space="0" w:sz="4" w:val="single"/>
          <w:left w:color="45818e" w:space="0" w:sz="4" w:val="single"/>
          <w:bottom w:color="45818e" w:space="0" w:sz="4" w:val="single"/>
          <w:right w:color="45818e" w:space="0" w:sz="4" w:val="single"/>
          <w:insideH w:color="45818e" w:space="0" w:sz="4" w:val="single"/>
          <w:insideV w:color="45818e" w:space="0" w:sz="4"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color w:val="434343"/>
                <w:sz w:val="20"/>
                <w:szCs w:val="20"/>
              </w:rPr>
            </w:pPr>
            <w:r w:rsidDel="00000000" w:rsidR="00000000" w:rsidRPr="00000000">
              <w:rPr>
                <w:b w:val="1"/>
                <w:color w:val="434343"/>
                <w:sz w:val="20"/>
                <w:szCs w:val="20"/>
                <w:rtl w:val="0"/>
              </w:rPr>
              <w:t xml:space="preserve">Ressources pédagogiques supplémentaires (en plus de l’atelier, sur demande des participant·es)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7"/>
              </w:numPr>
              <w:spacing w:line="240" w:lineRule="auto"/>
              <w:ind w:left="720" w:hanging="360"/>
              <w:rPr>
                <w:sz w:val="20"/>
                <w:szCs w:val="20"/>
                <w:highlight w:val="white"/>
              </w:rPr>
            </w:pPr>
            <w:hyperlink r:id="rId7">
              <w:r w:rsidDel="00000000" w:rsidR="00000000" w:rsidRPr="00000000">
                <w:rPr>
                  <w:color w:val="1155cc"/>
                  <w:sz w:val="20"/>
                  <w:szCs w:val="20"/>
                  <w:highlight w:val="white"/>
                  <w:u w:val="single"/>
                  <w:rtl w:val="0"/>
                </w:rPr>
                <w:t xml:space="preserve">Vidéo de 3 minutes sur la transition numérique en entreprise</w:t>
              </w:r>
            </w:hyperlink>
            <w:r w:rsidDel="00000000" w:rsidR="00000000" w:rsidRPr="00000000">
              <w:rPr>
                <w:rtl w:val="0"/>
              </w:rPr>
            </w:r>
          </w:p>
          <w:p w:rsidR="00000000" w:rsidDel="00000000" w:rsidP="00000000" w:rsidRDefault="00000000" w:rsidRPr="00000000" w14:paraId="00000032">
            <w:pPr>
              <w:widowControl w:val="0"/>
              <w:numPr>
                <w:ilvl w:val="0"/>
                <w:numId w:val="7"/>
              </w:numPr>
              <w:spacing w:line="240" w:lineRule="auto"/>
              <w:ind w:left="720" w:hanging="360"/>
              <w:rPr>
                <w:sz w:val="20"/>
                <w:szCs w:val="20"/>
                <w:highlight w:val="white"/>
              </w:rPr>
            </w:pPr>
            <w:hyperlink r:id="rId8">
              <w:r w:rsidDel="00000000" w:rsidR="00000000" w:rsidRPr="00000000">
                <w:rPr>
                  <w:color w:val="1155cc"/>
                  <w:sz w:val="20"/>
                  <w:szCs w:val="20"/>
                  <w:highlight w:val="white"/>
                  <w:u w:val="single"/>
                  <w:rtl w:val="0"/>
                </w:rPr>
                <w:t xml:space="preserve">Vidéo autour de l’identité visuelle d’une entreprise</w:t>
              </w:r>
            </w:hyperlink>
            <w:r w:rsidDel="00000000" w:rsidR="00000000" w:rsidRPr="00000000">
              <w:rPr>
                <w:rtl w:val="0"/>
              </w:rPr>
            </w:r>
          </w:p>
        </w:tc>
      </w:tr>
    </w:tbl>
    <w:p w:rsidR="00000000" w:rsidDel="00000000" w:rsidP="00000000" w:rsidRDefault="00000000" w:rsidRPr="00000000" w14:paraId="00000034">
      <w:pPr>
        <w:widowControl w:val="0"/>
        <w:spacing w:line="276" w:lineRule="auto"/>
        <w:rPr>
          <w:rFonts w:ascii="Calibri" w:cs="Calibri" w:eastAsia="Calibri" w:hAnsi="Calibri"/>
          <w:i w:val="0"/>
          <w:sz w:val="20"/>
          <w:szCs w:val="20"/>
        </w:rPr>
      </w:pPr>
      <w:r w:rsidDel="00000000" w:rsidR="00000000" w:rsidRPr="00000000">
        <w:rPr>
          <w:rtl w:val="0"/>
        </w:rPr>
      </w:r>
    </w:p>
    <w:tbl>
      <w:tblPr>
        <w:tblStyle w:val="Table5"/>
        <w:tblW w:w="8617.812499999998" w:type="dxa"/>
        <w:jc w:val="left"/>
        <w:tblBorders>
          <w:top w:color="188c9c" w:space="0" w:sz="8" w:val="single"/>
          <w:left w:color="188c9c" w:space="0" w:sz="8" w:val="single"/>
          <w:bottom w:color="188c9c" w:space="0" w:sz="8" w:val="single"/>
          <w:right w:color="188c9c" w:space="0" w:sz="8" w:val="single"/>
          <w:insideH w:color="188c9c" w:space="0" w:sz="8" w:val="single"/>
          <w:insideV w:color="188c9c" w:space="0" w:sz="8" w:val="single"/>
        </w:tblBorders>
        <w:tblLayout w:type="fixed"/>
        <w:tblLook w:val="0600"/>
      </w:tblPr>
      <w:tblGrid>
        <w:gridCol w:w="6233.437499999999"/>
        <w:gridCol w:w="1192.1874999999998"/>
        <w:gridCol w:w="1192.1874999999998"/>
        <w:tblGridChange w:id="0">
          <w:tblGrid>
            <w:gridCol w:w="6233.437499999999"/>
            <w:gridCol w:w="1192.1874999999998"/>
            <w:gridCol w:w="1192.1874999999998"/>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jc w:val="center"/>
              <w:rPr>
                <w:rFonts w:ascii="Calibri" w:cs="Calibri" w:eastAsia="Calibri" w:hAnsi="Calibri"/>
                <w:i w:val="0"/>
                <w:sz w:val="20"/>
                <w:szCs w:val="20"/>
              </w:rPr>
            </w:pPr>
            <w:r w:rsidDel="00000000" w:rsidR="00000000" w:rsidRPr="00000000">
              <w:rPr>
                <w:b w:val="1"/>
                <w:color w:val="434343"/>
                <w:sz w:val="20"/>
                <w:szCs w:val="20"/>
                <w:rtl w:val="0"/>
              </w:rPr>
              <w:t xml:space="preserve">Déroulé de la séance en présentiel</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jc w:val="center"/>
              <w:rPr>
                <w:b w:val="1"/>
                <w:color w:val="434343"/>
                <w:sz w:val="20"/>
                <w:szCs w:val="20"/>
              </w:rPr>
            </w:pPr>
            <w:r w:rsidDel="00000000" w:rsidR="00000000" w:rsidRPr="00000000">
              <w:rPr>
                <w:b w:val="1"/>
                <w:color w:val="434343"/>
                <w:sz w:val="20"/>
                <w:szCs w:val="20"/>
                <w:rtl w:val="0"/>
              </w:rPr>
              <w:t xml:space="preserve">Durée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jc w:val="center"/>
              <w:rPr>
                <w:b w:val="1"/>
                <w:color w:val="434343"/>
                <w:sz w:val="20"/>
                <w:szCs w:val="20"/>
              </w:rPr>
            </w:pPr>
            <w:r w:rsidDel="00000000" w:rsidR="00000000" w:rsidRPr="00000000">
              <w:rPr>
                <w:b w:val="1"/>
                <w:color w:val="434343"/>
                <w:sz w:val="20"/>
                <w:szCs w:val="20"/>
                <w:rtl w:val="0"/>
              </w:rPr>
              <w:t xml:space="preserve">10h50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Présentation de l’animatrice et des objectifs de la séance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2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10h52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Lecture des documents fournis par l’usager·e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3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10h55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Découverte des mind map / brainstorming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5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11h</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L'intérêt des mind map dans le monde professionnel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10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11h10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Exercice : transformer le tableau en mind map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15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11h25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Découverte de la veille numérique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3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11h28</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jc w:val="right"/>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Bonus / ouverture sur les autres fonctions de l’outils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2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jc w:val="center"/>
              <w:rPr>
                <w:rFonts w:ascii="Calibri" w:cs="Calibri" w:eastAsia="Calibri" w:hAnsi="Calibri"/>
                <w:i w:val="0"/>
                <w:sz w:val="20"/>
                <w:szCs w:val="20"/>
              </w:rPr>
            </w:pPr>
            <w:r w:rsidDel="00000000" w:rsidR="00000000" w:rsidRPr="00000000">
              <w:rPr>
                <w:rFonts w:ascii="Calibri" w:cs="Calibri" w:eastAsia="Calibri" w:hAnsi="Calibri"/>
                <w:i w:val="0"/>
                <w:sz w:val="20"/>
                <w:szCs w:val="20"/>
                <w:rtl w:val="0"/>
              </w:rPr>
              <w:t xml:space="preserve">11h30</w:t>
            </w:r>
          </w:p>
        </w:tc>
      </w:tr>
    </w:tbl>
    <w:p w:rsidR="00000000" w:rsidDel="00000000" w:rsidP="00000000" w:rsidRDefault="00000000" w:rsidRPr="00000000" w14:paraId="0000004D">
      <w:pPr>
        <w:pStyle w:val="Heading2"/>
        <w:spacing w:after="80" w:line="285" w:lineRule="auto"/>
        <w:jc w:val="center"/>
        <w:rPr>
          <w:b w:val="1"/>
          <w:i w:val="0"/>
          <w:sz w:val="22"/>
          <w:szCs w:val="22"/>
        </w:rPr>
      </w:pPr>
      <w:bookmarkStart w:colFirst="0" w:colLast="0" w:name="_hha3s0z02njv" w:id="3"/>
      <w:bookmarkEnd w:id="3"/>
      <w:r w:rsidDel="00000000" w:rsidR="00000000" w:rsidRPr="00000000">
        <w:rPr>
          <w:rtl w:val="0"/>
        </w:rPr>
      </w:r>
    </w:p>
    <w:p w:rsidR="00000000" w:rsidDel="00000000" w:rsidP="00000000" w:rsidRDefault="00000000" w:rsidRPr="00000000" w14:paraId="0000004E">
      <w:pPr>
        <w:pStyle w:val="Heading2"/>
        <w:spacing w:after="80" w:line="285" w:lineRule="auto"/>
        <w:jc w:val="center"/>
        <w:rPr>
          <w:b w:val="1"/>
          <w:i w:val="0"/>
          <w:sz w:val="22"/>
          <w:szCs w:val="22"/>
        </w:rPr>
      </w:pPr>
      <w:bookmarkStart w:colFirst="0" w:colLast="0" w:name="_5mxjg6v0czsg" w:id="4"/>
      <w:bookmarkEnd w:id="4"/>
      <w:r w:rsidDel="00000000" w:rsidR="00000000" w:rsidRPr="00000000">
        <w:rPr>
          <w:b w:val="1"/>
          <w:i w:val="0"/>
          <w:sz w:val="22"/>
          <w:szCs w:val="22"/>
          <w:rtl w:val="0"/>
        </w:rPr>
        <w:t xml:space="preserve">| Lien vers le support de présentation pendant l’atelier |</w:t>
      </w:r>
      <w:r w:rsidDel="00000000" w:rsidR="00000000" w:rsidRPr="00000000">
        <w:rPr>
          <w:rtl w:val="0"/>
        </w:rPr>
      </w:r>
    </w:p>
    <w:p w:rsidR="00000000" w:rsidDel="00000000" w:rsidP="00000000" w:rsidRDefault="00000000" w:rsidRPr="00000000" w14:paraId="0000004F">
      <w:pPr>
        <w:pStyle w:val="Heading2"/>
        <w:spacing w:after="80" w:line="285" w:lineRule="auto"/>
        <w:jc w:val="center"/>
        <w:rPr>
          <w:b w:val="1"/>
          <w:sz w:val="24"/>
          <w:szCs w:val="24"/>
        </w:rPr>
      </w:pPr>
      <w:bookmarkStart w:colFirst="0" w:colLast="0" w:name="_anpi26bjefto" w:id="5"/>
      <w:bookmarkEnd w:id="5"/>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spacing w:after="80" w:line="285" w:lineRule="auto"/>
        <w:jc w:val="center"/>
        <w:rPr>
          <w:sz w:val="24"/>
          <w:szCs w:val="24"/>
        </w:rPr>
      </w:pPr>
      <w:bookmarkStart w:colFirst="0" w:colLast="0" w:name="_ut4oyqhjjo9k" w:id="6"/>
      <w:bookmarkEnd w:id="6"/>
      <w:r w:rsidDel="00000000" w:rsidR="00000000" w:rsidRPr="00000000">
        <w:rPr>
          <w:b w:val="1"/>
          <w:sz w:val="24"/>
          <w:szCs w:val="24"/>
          <w:rtl w:val="0"/>
        </w:rPr>
        <w:t xml:space="preserve">DÉROULÉ</w:t>
      </w:r>
      <w:r w:rsidDel="00000000" w:rsidR="00000000" w:rsidRPr="00000000">
        <w:rPr>
          <w:rtl w:val="0"/>
        </w:rPr>
      </w:r>
    </w:p>
    <w:p w:rsidR="00000000" w:rsidDel="00000000" w:rsidP="00000000" w:rsidRDefault="00000000" w:rsidRPr="00000000" w14:paraId="00000051">
      <w:pPr>
        <w:pStyle w:val="Heading3"/>
        <w:widowControl w:val="0"/>
        <w:spacing w:after="0" w:before="280" w:line="240" w:lineRule="auto"/>
        <w:ind w:left="0" w:firstLine="0"/>
        <w:rPr>
          <w:rFonts w:ascii="Spectral" w:cs="Spectral" w:eastAsia="Spectral" w:hAnsi="Spectral"/>
          <w:b w:val="1"/>
          <w:color w:val="000000"/>
          <w:sz w:val="20"/>
          <w:szCs w:val="20"/>
          <w:u w:val="single"/>
        </w:rPr>
      </w:pPr>
      <w:bookmarkStart w:colFirst="0" w:colLast="0" w:name="_rtg7pjvuwiq0" w:id="7"/>
      <w:bookmarkEnd w:id="7"/>
      <w:r w:rsidDel="00000000" w:rsidR="00000000" w:rsidRPr="00000000">
        <w:rPr>
          <w:rFonts w:ascii="Spectral" w:cs="Spectral" w:eastAsia="Spectral" w:hAnsi="Spectral"/>
          <w:b w:val="1"/>
          <w:color w:val="000000"/>
          <w:sz w:val="20"/>
          <w:szCs w:val="20"/>
          <w:u w:val="single"/>
          <w:rtl w:val="0"/>
        </w:rPr>
        <w:t xml:space="preserve">Introduction : Accueil et présentation de l’atelier (5 minutes)</w:t>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widowControl w:val="0"/>
        <w:jc w:val="both"/>
        <w:rPr>
          <w:sz w:val="20"/>
          <w:szCs w:val="20"/>
        </w:rPr>
      </w:pPr>
      <w:r w:rsidDel="00000000" w:rsidR="00000000" w:rsidRPr="00000000">
        <w:rPr>
          <w:sz w:val="20"/>
          <w:szCs w:val="20"/>
          <w:rtl w:val="0"/>
        </w:rPr>
        <w:t xml:space="preserve">Bonjour, je m’appelle Aude, je travaille pour CHRONIQUES qui se situe à Aix-en-Provence et à Marseille. Nous sommes des incubateurs des imaginaires numériques qui avons pour mission la production et la diffusion des arts, cultures et pratiques numériques. Nous réalisons aujourd’hui cet atelier à Aix-en-Provence, dans le cadre d’un accompagnement individuel en lien avec le parcours entreprenariat dans lequel vous êtes inscrit·e. </w:t>
      </w:r>
    </w:p>
    <w:p w:rsidR="00000000" w:rsidDel="00000000" w:rsidP="00000000" w:rsidRDefault="00000000" w:rsidRPr="00000000" w14:paraId="00000054">
      <w:pPr>
        <w:widowControl w:val="0"/>
        <w:jc w:val="both"/>
        <w:rPr>
          <w:sz w:val="20"/>
          <w:szCs w:val="20"/>
        </w:rPr>
      </w:pPr>
      <w:r w:rsidDel="00000000" w:rsidR="00000000" w:rsidRPr="00000000">
        <w:rPr>
          <w:rtl w:val="0"/>
        </w:rPr>
      </w:r>
    </w:p>
    <w:p w:rsidR="00000000" w:rsidDel="00000000" w:rsidP="00000000" w:rsidRDefault="00000000" w:rsidRPr="00000000" w14:paraId="00000055">
      <w:pPr>
        <w:widowControl w:val="0"/>
        <w:jc w:val="both"/>
        <w:rPr>
          <w:sz w:val="20"/>
          <w:szCs w:val="20"/>
        </w:rPr>
      </w:pPr>
      <w:r w:rsidDel="00000000" w:rsidR="00000000" w:rsidRPr="00000000">
        <w:rPr>
          <w:sz w:val="20"/>
          <w:szCs w:val="20"/>
          <w:rtl w:val="0"/>
        </w:rPr>
        <w:t xml:space="preserve">Aujourd’hui, grâce à cet atelier, je vous propose d’utiliser ensemble un outil numérique de gestion de projet, qui va vous permettre d’inclure le numérique dans votre création d’entreprise. Lors de votre inscription vous m’avez fait parvenir la fiche de renseignement concernant votre activité ; merci beaucoup ! J’ai pu en prendre connaissance pour vous proposer la séance d'aujourd'hui, au plus proche de vos besoins. Je vous propose de la relire ensemble. </w:t>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u w:val="single"/>
        </w:rPr>
      </w:pPr>
      <w:r w:rsidDel="00000000" w:rsidR="00000000" w:rsidRPr="00000000">
        <w:rPr>
          <w:b w:val="1"/>
          <w:sz w:val="20"/>
          <w:szCs w:val="20"/>
          <w:u w:val="single"/>
          <w:rtl w:val="0"/>
        </w:rPr>
        <w:t xml:space="preserve">Partie Théorique (10 min)</w:t>
      </w:r>
      <w:r w:rsidDel="00000000" w:rsidR="00000000" w:rsidRPr="00000000">
        <w:rPr>
          <w:rtl w:val="0"/>
        </w:rPr>
      </w:r>
    </w:p>
    <w:p w:rsidR="00000000" w:rsidDel="00000000" w:rsidP="00000000" w:rsidRDefault="00000000" w:rsidRPr="00000000" w14:paraId="00000058">
      <w:pPr>
        <w:widowControl w:val="0"/>
        <w:rPr>
          <w:sz w:val="20"/>
          <w:szCs w:val="20"/>
        </w:rPr>
      </w:pPr>
      <w:r w:rsidDel="00000000" w:rsidR="00000000" w:rsidRPr="00000000">
        <w:rPr>
          <w:rtl w:val="0"/>
        </w:rPr>
      </w:r>
    </w:p>
    <w:p w:rsidR="00000000" w:rsidDel="00000000" w:rsidP="00000000" w:rsidRDefault="00000000" w:rsidRPr="00000000" w14:paraId="00000059">
      <w:pPr>
        <w:widowControl w:val="0"/>
        <w:rPr>
          <w:rFonts w:ascii="Calibri" w:cs="Calibri" w:eastAsia="Calibri" w:hAnsi="Calibri"/>
          <w:sz w:val="20"/>
          <w:szCs w:val="20"/>
        </w:rPr>
      </w:pPr>
      <w:r w:rsidDel="00000000" w:rsidR="00000000" w:rsidRPr="00000000">
        <w:rPr>
          <w:sz w:val="20"/>
          <w:szCs w:val="20"/>
          <w:rtl w:val="0"/>
        </w:rPr>
        <w:t xml:space="preserve">Nous allons utiliser un outil d’organisation de travail, il s’agit d’un outil de</w:t>
      </w:r>
      <w:r w:rsidDel="00000000" w:rsidR="00000000" w:rsidRPr="00000000">
        <w:rPr>
          <w:rFonts w:ascii="Calibri" w:cs="Calibri" w:eastAsia="Calibri" w:hAnsi="Calibri"/>
          <w:sz w:val="20"/>
          <w:szCs w:val="20"/>
          <w:rtl w:val="0"/>
        </w:rPr>
        <w:t xml:space="preserve"> </w:t>
      </w:r>
      <w:r w:rsidDel="00000000" w:rsidR="00000000" w:rsidRPr="00000000">
        <w:rPr>
          <w:rFonts w:ascii="Spectral SemiBold" w:cs="Spectral SemiBold" w:eastAsia="Spectral SemiBold" w:hAnsi="Spectral SemiBold"/>
          <w:color w:val="6aa84f"/>
          <w:sz w:val="20"/>
          <w:szCs w:val="20"/>
          <w:rtl w:val="0"/>
        </w:rPr>
        <w:t xml:space="preserve">MindMap</w:t>
      </w:r>
      <w:r w:rsidDel="00000000" w:rsidR="00000000" w:rsidRPr="00000000">
        <w:rPr>
          <w:rFonts w:ascii="Spectral SemiBold" w:cs="Spectral SemiBold" w:eastAsia="Spectral SemiBold" w:hAnsi="Spectral SemiBold"/>
          <w:sz w:val="20"/>
          <w:szCs w:val="20"/>
          <w:rtl w:val="0"/>
        </w:rPr>
        <w:t xml:space="preserv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A">
      <w:pPr>
        <w:widowControl w:val="0"/>
        <w:rPr>
          <w:b w:val="1"/>
          <w:color w:val="9900ff"/>
          <w:sz w:val="20"/>
          <w:szCs w:val="20"/>
        </w:rPr>
      </w:pPr>
      <w:r w:rsidDel="00000000" w:rsidR="00000000" w:rsidRPr="00000000">
        <w:rPr>
          <w:b w:val="1"/>
          <w:color w:val="9900ff"/>
          <w:sz w:val="20"/>
          <w:szCs w:val="20"/>
          <w:rtl w:val="0"/>
        </w:rPr>
        <w:t xml:space="preserve">Est-ce que vous savez ce qu’est une MindMap ? </w:t>
      </w:r>
    </w:p>
    <w:p w:rsidR="00000000" w:rsidDel="00000000" w:rsidP="00000000" w:rsidRDefault="00000000" w:rsidRPr="00000000" w14:paraId="0000005B">
      <w:pPr>
        <w:widowControl w:val="0"/>
        <w:rPr>
          <w:rFonts w:ascii="Spectral Medium" w:cs="Spectral Medium" w:eastAsia="Spectral Medium" w:hAnsi="Spectral Medium"/>
          <w:color w:val="6aa84f"/>
          <w:sz w:val="20"/>
          <w:szCs w:val="20"/>
        </w:rPr>
      </w:pPr>
      <w:r w:rsidDel="00000000" w:rsidR="00000000" w:rsidRPr="00000000">
        <w:rPr>
          <w:rFonts w:ascii="Spectral Medium" w:cs="Spectral Medium" w:eastAsia="Spectral Medium" w:hAnsi="Spectral Medium"/>
          <w:color w:val="6aa84f"/>
          <w:sz w:val="20"/>
          <w:szCs w:val="20"/>
          <w:u w:val="single"/>
          <w:rtl w:val="0"/>
        </w:rPr>
        <w:t xml:space="preserve">Définition : </w:t>
      </w:r>
      <w:r w:rsidDel="00000000" w:rsidR="00000000" w:rsidRPr="00000000">
        <w:rPr>
          <w:rFonts w:ascii="Spectral Medium" w:cs="Spectral Medium" w:eastAsia="Spectral Medium" w:hAnsi="Spectral Medium"/>
          <w:color w:val="6aa84f"/>
          <w:sz w:val="20"/>
          <w:szCs w:val="20"/>
          <w:rtl w:val="0"/>
        </w:rPr>
        <w:t xml:space="preserve">c’est une représentation visuelle des idées et informations sous forme de schéma appelé Mind Map qui signifie Carte Mentale en français.</w:t>
      </w:r>
    </w:p>
    <w:p w:rsidR="00000000" w:rsidDel="00000000" w:rsidP="00000000" w:rsidRDefault="00000000" w:rsidRPr="00000000" w14:paraId="0000005C">
      <w:pPr>
        <w:widowControl w:val="0"/>
        <w:pBdr>
          <w:top w:color="auto" w:space="0" w:sz="0" w:val="none"/>
          <w:left w:color="auto" w:space="0" w:sz="0" w:val="none"/>
          <w:bottom w:color="auto" w:space="11" w:sz="0" w:val="none"/>
          <w:right w:color="auto" w:space="0" w:sz="0" w:val="none"/>
        </w:pBdr>
        <w:rPr>
          <w:rFonts w:ascii="Spectral Medium" w:cs="Spectral Medium" w:eastAsia="Spectral Medium" w:hAnsi="Spectral Medium"/>
          <w:color w:val="6aa84f"/>
          <w:sz w:val="20"/>
          <w:szCs w:val="20"/>
        </w:rPr>
      </w:pPr>
      <w:r w:rsidDel="00000000" w:rsidR="00000000" w:rsidRPr="00000000">
        <w:rPr>
          <w:rFonts w:ascii="Spectral Medium" w:cs="Spectral Medium" w:eastAsia="Spectral Medium" w:hAnsi="Spectral Medium"/>
          <w:color w:val="6aa84f"/>
          <w:sz w:val="20"/>
          <w:szCs w:val="20"/>
          <w:rtl w:val="0"/>
        </w:rPr>
        <w:t xml:space="preserve">Généralement on retrouve un sujet central, des sujets principaux et secondaires, des relations ou branches. Vous organisez vos idées avec des codes visuels en hiérarchisant visuellement les idées et en y associant des informations.</w:t>
      </w:r>
    </w:p>
    <w:p w:rsidR="00000000" w:rsidDel="00000000" w:rsidP="00000000" w:rsidRDefault="00000000" w:rsidRPr="00000000" w14:paraId="0000005D">
      <w:pPr>
        <w:rPr>
          <w:rFonts w:ascii="Spectral SemiBold" w:cs="Spectral SemiBold" w:eastAsia="Spectral SemiBold" w:hAnsi="Spectral SemiBold"/>
          <w:color w:val="9900ff"/>
          <w:sz w:val="20"/>
          <w:szCs w:val="20"/>
        </w:rPr>
      </w:pPr>
      <w:r w:rsidDel="00000000" w:rsidR="00000000" w:rsidRPr="00000000">
        <w:rPr>
          <w:rFonts w:ascii="Spectral Medium" w:cs="Spectral Medium" w:eastAsia="Spectral Medium" w:hAnsi="Spectral Medium"/>
          <w:color w:val="6aa84f"/>
          <w:sz w:val="20"/>
          <w:szCs w:val="20"/>
          <w:rtl w:val="0"/>
        </w:rPr>
        <w:t xml:space="preserve">Quelles différences avec le </w:t>
      </w:r>
      <w:r w:rsidDel="00000000" w:rsidR="00000000" w:rsidRPr="00000000">
        <w:rPr>
          <w:rFonts w:ascii="Spectral SemiBold" w:cs="Spectral SemiBold" w:eastAsia="Spectral SemiBold" w:hAnsi="Spectral SemiBold"/>
          <w:color w:val="9900ff"/>
          <w:sz w:val="20"/>
          <w:szCs w:val="20"/>
          <w:rtl w:val="0"/>
        </w:rPr>
        <w:t xml:space="preserve">brainstorming ?</w:t>
      </w:r>
    </w:p>
    <w:p w:rsidR="00000000" w:rsidDel="00000000" w:rsidP="00000000" w:rsidRDefault="00000000" w:rsidRPr="00000000" w14:paraId="0000005E">
      <w:pPr>
        <w:rPr>
          <w:color w:val="6aa84f"/>
          <w:sz w:val="20"/>
          <w:szCs w:val="20"/>
        </w:rPr>
      </w:pPr>
      <w:r w:rsidDel="00000000" w:rsidR="00000000" w:rsidRPr="00000000">
        <w:rPr>
          <w:color w:val="6aa84f"/>
          <w:sz w:val="20"/>
          <w:szCs w:val="20"/>
          <w:rtl w:val="0"/>
        </w:rPr>
        <w:t xml:space="preserve">C’est une technique de recherche d’idées originales, qui peut être utilisée individuellement et collectivement. Le Mindmapping est une méthode de brainstorming, ici il s’agit d’une technique numérique qui offre de nombreux avantages. </w:t>
      </w:r>
    </w:p>
    <w:p w:rsidR="00000000" w:rsidDel="00000000" w:rsidP="00000000" w:rsidRDefault="00000000" w:rsidRPr="00000000" w14:paraId="0000005F">
      <w:pPr>
        <w:rPr>
          <w:sz w:val="20"/>
          <w:szCs w:val="20"/>
        </w:rPr>
      </w:pPr>
      <w:r w:rsidDel="00000000" w:rsidR="00000000" w:rsidRPr="00000000">
        <w:rPr>
          <w:sz w:val="20"/>
          <w:szCs w:val="20"/>
          <w:rtl w:val="0"/>
        </w:rPr>
        <w:t xml:space="preserve">La MindMap que nous allons remplir aujourd’hui va nous permettre de noter ce qui ressort de nos discussions. Le but est d’avoir une trace de ce temps d’échange et d’en faire un espace de référence collectif, sur lequel vous pouvez intervenir librement. Il va être un support de réflexion pour votre associé et vous, ainsi que pour les intervenants du parcours. Cela va vous permettre de vous familiariser avec le concept de carte mentale et vous donnera les compétences pour poursuivre ce travail tout au long de votre projet professionnel.</w:t>
      </w:r>
    </w:p>
    <w:p w:rsidR="00000000" w:rsidDel="00000000" w:rsidP="00000000" w:rsidRDefault="00000000" w:rsidRPr="00000000" w14:paraId="00000060">
      <w:pPr>
        <w:rPr>
          <w:sz w:val="20"/>
          <w:szCs w:val="20"/>
        </w:rPr>
      </w:pPr>
      <w:r w:rsidDel="00000000" w:rsidR="00000000" w:rsidRPr="00000000">
        <w:rPr>
          <w:rtl w:val="0"/>
        </w:rPr>
      </w:r>
    </w:p>
    <w:p w:rsidR="00000000" w:rsidDel="00000000" w:rsidP="00000000" w:rsidRDefault="00000000" w:rsidRPr="00000000" w14:paraId="00000061">
      <w:pPr>
        <w:keepNext w:val="1"/>
        <w:keepLines w:val="1"/>
        <w:rPr>
          <w:sz w:val="20"/>
          <w:szCs w:val="20"/>
        </w:rPr>
      </w:pPr>
      <w:r w:rsidDel="00000000" w:rsidR="00000000" w:rsidRPr="00000000">
        <w:rPr>
          <w:sz w:val="20"/>
          <w:szCs w:val="20"/>
          <w:rtl w:val="0"/>
        </w:rPr>
        <w:t xml:space="preserve">Cette activité va être numérique, vous allez utiliser les tablettes le temps de découvrir comment fonctionne l’outil, mais il est évidemment utilisable sur smartphone, c’est même un usage qu’il faut privilégier dans votre cas. La découverte de MindMeister va vous procurer un espace numérique de création et d’organisation de votre projet, collectif et collaboratif.</w:t>
      </w:r>
    </w:p>
    <w:p w:rsidR="00000000" w:rsidDel="00000000" w:rsidP="00000000" w:rsidRDefault="00000000" w:rsidRPr="00000000" w14:paraId="00000062">
      <w:pPr>
        <w:keepNext w:val="1"/>
        <w:keepLines w:val="1"/>
        <w:rPr>
          <w:sz w:val="20"/>
          <w:szCs w:val="20"/>
        </w:rPr>
      </w:pPr>
      <w:r w:rsidDel="00000000" w:rsidR="00000000" w:rsidRPr="00000000">
        <w:rPr>
          <w:rtl w:val="0"/>
        </w:rPr>
      </w:r>
    </w:p>
    <w:p w:rsidR="00000000" w:rsidDel="00000000" w:rsidP="00000000" w:rsidRDefault="00000000" w:rsidRPr="00000000" w14:paraId="00000063">
      <w:pPr>
        <w:keepNext w:val="1"/>
        <w:keepLines w:val="1"/>
        <w:rPr>
          <w:rFonts w:ascii="Calibri" w:cs="Calibri" w:eastAsia="Calibri" w:hAnsi="Calibri"/>
          <w:b w:val="1"/>
          <w:sz w:val="20"/>
          <w:szCs w:val="20"/>
        </w:rPr>
      </w:pPr>
      <w:r w:rsidDel="00000000" w:rsidR="00000000" w:rsidRPr="00000000">
        <w:rPr>
          <w:sz w:val="20"/>
          <w:szCs w:val="20"/>
          <w:rtl w:val="0"/>
        </w:rPr>
        <w:t xml:space="preserve">Le numérique c’est pas une fin en soit, c’est un accélérateur pour votre projet ! La Mind Map est très utilisée depuis de nombreuses années, souvent au format papier, avec une feuille et un stylo mais la version numérique va nous permettre aujourd’hui de travailler de manière plus optimisée.</w:t>
      </w:r>
      <w:r w:rsidDel="00000000" w:rsidR="00000000" w:rsidRPr="00000000">
        <w:rPr>
          <w:rtl w:val="0"/>
        </w:rPr>
      </w:r>
    </w:p>
    <w:p w:rsidR="00000000" w:rsidDel="00000000" w:rsidP="00000000" w:rsidRDefault="00000000" w:rsidRPr="00000000" w14:paraId="00000064">
      <w:pPr>
        <w:widowControl w:val="0"/>
        <w:rPr>
          <w:rFonts w:ascii="Calibri" w:cs="Calibri" w:eastAsia="Calibri" w:hAnsi="Calibri"/>
          <w:color w:val="ff0000"/>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Fonts w:ascii="Spectral SemiBold" w:cs="Spectral SemiBold" w:eastAsia="Spectral SemiBold" w:hAnsi="Spectral SemiBold"/>
          <w:color w:val="9900ff"/>
          <w:sz w:val="20"/>
          <w:szCs w:val="20"/>
          <w:rtl w:val="0"/>
        </w:rPr>
        <w:t xml:space="preserve">À quoi pourrait vous servir cet outil à l’heure actuelle ?</w:t>
      </w:r>
      <w:r w:rsidDel="00000000" w:rsidR="00000000" w:rsidRPr="00000000">
        <w:rPr>
          <w:sz w:val="20"/>
          <w:szCs w:val="20"/>
          <w:rtl w:val="0"/>
        </w:rPr>
        <w:t xml:space="preserve"> (10min)</w:t>
      </w:r>
    </w:p>
    <w:p w:rsidR="00000000" w:rsidDel="00000000" w:rsidP="00000000" w:rsidRDefault="00000000" w:rsidRPr="00000000" w14:paraId="00000066">
      <w:pPr>
        <w:numPr>
          <w:ilvl w:val="0"/>
          <w:numId w:val="1"/>
        </w:numPr>
        <w:ind w:left="720" w:hanging="360"/>
        <w:rPr>
          <w:sz w:val="20"/>
          <w:szCs w:val="20"/>
        </w:rPr>
      </w:pPr>
      <w:r w:rsidDel="00000000" w:rsidR="00000000" w:rsidRPr="00000000">
        <w:rPr>
          <w:sz w:val="20"/>
          <w:szCs w:val="20"/>
          <w:u w:val="single"/>
          <w:rtl w:val="0"/>
        </w:rPr>
        <w:t xml:space="preserve">Pour gérer votre TO DO :</w:t>
      </w: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sz w:val="20"/>
          <w:szCs w:val="20"/>
          <w:rtl w:val="0"/>
        </w:rPr>
        <w:t xml:space="preserve">Noter toutes vos idées au moment où vous les avez, plus besoin d’attendre d’avoir de quoi noter. Dans les transports en commun, devant la télé ou entre amis, dès qu’une idée vous vient il vous suffit de prendre votre téléphone et de compléter votre carte mentale. Le numérique contrairement aux post-it est disponible partout (téléphone et ordinateur) et vous permet de modifier autant de fois que vous le voulez.</w:t>
      </w:r>
    </w:p>
    <w:p w:rsidR="00000000" w:rsidDel="00000000" w:rsidP="00000000" w:rsidRDefault="00000000" w:rsidRPr="00000000" w14:paraId="00000068">
      <w:pPr>
        <w:numPr>
          <w:ilvl w:val="0"/>
          <w:numId w:val="1"/>
        </w:numPr>
        <w:ind w:left="720" w:hanging="360"/>
        <w:rPr>
          <w:sz w:val="20"/>
          <w:szCs w:val="20"/>
        </w:rPr>
      </w:pPr>
      <w:r w:rsidDel="00000000" w:rsidR="00000000" w:rsidRPr="00000000">
        <w:rPr>
          <w:sz w:val="20"/>
          <w:szCs w:val="20"/>
          <w:u w:val="single"/>
          <w:rtl w:val="0"/>
        </w:rPr>
        <w:t xml:space="preserve">Pour gérer votre temps : </w:t>
      </w: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sz w:val="20"/>
          <w:szCs w:val="20"/>
          <w:rtl w:val="0"/>
        </w:rPr>
        <w:t xml:space="preserve">Noter les choses que vous avez à faire, et triez-les par ordre de priorité. Afin d’être efficace au travail, il est nécessaire de prendre la mesure des tâches à accomplir. La Mindmap va vous permettre d’avoir en un seul regard, une vision claire des choses à faire et des priorités.  </w:t>
      </w:r>
    </w:p>
    <w:p w:rsidR="00000000" w:rsidDel="00000000" w:rsidP="00000000" w:rsidRDefault="00000000" w:rsidRPr="00000000" w14:paraId="0000006A">
      <w:pPr>
        <w:numPr>
          <w:ilvl w:val="0"/>
          <w:numId w:val="1"/>
        </w:numPr>
        <w:ind w:left="720" w:hanging="360"/>
        <w:rPr>
          <w:sz w:val="20"/>
          <w:szCs w:val="20"/>
        </w:rPr>
      </w:pPr>
      <w:r w:rsidDel="00000000" w:rsidR="00000000" w:rsidRPr="00000000">
        <w:rPr>
          <w:sz w:val="20"/>
          <w:szCs w:val="20"/>
          <w:u w:val="single"/>
          <w:rtl w:val="0"/>
        </w:rPr>
        <w:t xml:space="preserve">Pour faciliter votre prise de notes :</w:t>
      </w: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sz w:val="20"/>
          <w:szCs w:val="20"/>
          <w:rtl w:val="0"/>
        </w:rPr>
        <w:t xml:space="preserve">Prenez des notes sur les réunions et où rendez-vous, vous aurez le loisir plus tard de réorganiser vos notes dans un ordre clair, et de les relier à des besoins et des idées. C’est le meilleur moyen de capitaliser la prise de note, de la rendre utile au projet.</w:t>
      </w:r>
    </w:p>
    <w:p w:rsidR="00000000" w:rsidDel="00000000" w:rsidP="00000000" w:rsidRDefault="00000000" w:rsidRPr="00000000" w14:paraId="0000006C">
      <w:pPr>
        <w:numPr>
          <w:ilvl w:val="0"/>
          <w:numId w:val="1"/>
        </w:numPr>
        <w:ind w:left="720" w:hanging="360"/>
        <w:rPr>
          <w:sz w:val="20"/>
          <w:szCs w:val="20"/>
        </w:rPr>
      </w:pPr>
      <w:r w:rsidDel="00000000" w:rsidR="00000000" w:rsidRPr="00000000">
        <w:rPr>
          <w:sz w:val="20"/>
          <w:szCs w:val="20"/>
          <w:u w:val="single"/>
          <w:rtl w:val="0"/>
        </w:rPr>
        <w:t xml:space="preserve">Pour être plus efficace dans la présentation de votre projet :</w:t>
      </w:r>
    </w:p>
    <w:p w:rsidR="00000000" w:rsidDel="00000000" w:rsidP="00000000" w:rsidRDefault="00000000" w:rsidRPr="00000000" w14:paraId="0000006D">
      <w:pPr>
        <w:rPr>
          <w:sz w:val="20"/>
          <w:szCs w:val="20"/>
        </w:rPr>
      </w:pPr>
      <w:r w:rsidDel="00000000" w:rsidR="00000000" w:rsidRPr="00000000">
        <w:rPr>
          <w:sz w:val="20"/>
          <w:szCs w:val="20"/>
          <w:rtl w:val="0"/>
        </w:rPr>
        <w:t xml:space="preserve">Pour que les autres, vos proches mais aussi vos collaborateurs et les accompagnants de votre projet professionnel, la mindmap va permettre de parler efficacement de vos idées. Plutôt que de chercher vos mots et d’explorer à l’oral vos différentes pistes, pas toujours très claires, servez-vous de la mindmap en la montrant à votre interlocuteur : votre explication prendra alors tout son sens !</w:t>
      </w:r>
    </w:p>
    <w:p w:rsidR="00000000" w:rsidDel="00000000" w:rsidP="00000000" w:rsidRDefault="00000000" w:rsidRPr="00000000" w14:paraId="0000006E">
      <w:pPr>
        <w:numPr>
          <w:ilvl w:val="0"/>
          <w:numId w:val="1"/>
        </w:numPr>
        <w:ind w:left="720" w:hanging="360"/>
        <w:rPr>
          <w:sz w:val="20"/>
          <w:szCs w:val="20"/>
        </w:rPr>
      </w:pPr>
      <w:r w:rsidDel="00000000" w:rsidR="00000000" w:rsidRPr="00000000">
        <w:rPr>
          <w:sz w:val="20"/>
          <w:szCs w:val="20"/>
          <w:u w:val="single"/>
          <w:rtl w:val="0"/>
        </w:rPr>
        <w:t xml:space="preserve">Pour travailler en équipe :</w:t>
      </w:r>
    </w:p>
    <w:p w:rsidR="00000000" w:rsidDel="00000000" w:rsidP="00000000" w:rsidRDefault="00000000" w:rsidRPr="00000000" w14:paraId="0000006F">
      <w:pPr>
        <w:rPr>
          <w:sz w:val="20"/>
          <w:szCs w:val="20"/>
        </w:rPr>
      </w:pPr>
      <w:r w:rsidDel="00000000" w:rsidR="00000000" w:rsidRPr="00000000">
        <w:rPr>
          <w:sz w:val="20"/>
          <w:szCs w:val="20"/>
          <w:rtl w:val="0"/>
        </w:rPr>
        <w:t xml:space="preserve">Cet outil est dit “collaboratif”, c’est-à-dire qu’il est utilisable par plusieurs personnes en même temps, que vous soyez dans le même espace physique ou non. En l'occurrence, MindMaster est disponible en ligne sans rien installer, mais également sous forme d’application téléchargeable facilement sur tous les environnements et systèmes d’exploitation (iOS, Android et Windows).</w:t>
      </w:r>
    </w:p>
    <w:p w:rsidR="00000000" w:rsidDel="00000000" w:rsidP="00000000" w:rsidRDefault="00000000" w:rsidRPr="00000000" w14:paraId="00000070">
      <w:pPr>
        <w:numPr>
          <w:ilvl w:val="0"/>
          <w:numId w:val="1"/>
        </w:numPr>
        <w:ind w:left="720" w:hanging="360"/>
        <w:rPr>
          <w:sz w:val="20"/>
          <w:szCs w:val="20"/>
        </w:rPr>
      </w:pPr>
      <w:r w:rsidDel="00000000" w:rsidR="00000000" w:rsidRPr="00000000">
        <w:rPr>
          <w:sz w:val="20"/>
          <w:szCs w:val="20"/>
          <w:u w:val="single"/>
          <w:rtl w:val="0"/>
        </w:rPr>
        <w:t xml:space="preserve">Pour booster votre créativité :</w:t>
      </w: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sz w:val="20"/>
          <w:szCs w:val="20"/>
          <w:rtl w:val="0"/>
        </w:rPr>
        <w:t xml:space="preserve">Pour vous permettre de vous débloquer, d’avancer dans votre réflexion. La mindmap permet de noter simplement des idées qui ne se ressemblent pas forcément et de commencer à les travailler pour voir et comparer instantanément leur intérêt. </w:t>
      </w:r>
      <w:r w:rsidDel="00000000" w:rsidR="00000000" w:rsidRPr="00000000">
        <w:rPr>
          <w:rtl w:val="0"/>
        </w:rPr>
      </w:r>
    </w:p>
    <w:p w:rsidR="00000000" w:rsidDel="00000000" w:rsidP="00000000" w:rsidRDefault="00000000" w:rsidRPr="00000000" w14:paraId="00000072">
      <w:pPr>
        <w:pStyle w:val="Heading3"/>
        <w:widowControl w:val="0"/>
        <w:spacing w:after="0" w:before="280" w:line="240" w:lineRule="auto"/>
        <w:ind w:left="0" w:firstLine="0"/>
        <w:jc w:val="both"/>
        <w:rPr>
          <w:rFonts w:ascii="Spectral" w:cs="Spectral" w:eastAsia="Spectral" w:hAnsi="Spectral"/>
          <w:b w:val="1"/>
          <w:color w:val="000000"/>
          <w:sz w:val="20"/>
          <w:szCs w:val="20"/>
          <w:u w:val="single"/>
        </w:rPr>
      </w:pPr>
      <w:bookmarkStart w:colFirst="0" w:colLast="0" w:name="_vqhfnovw00d8" w:id="8"/>
      <w:bookmarkEnd w:id="8"/>
      <w:r w:rsidDel="00000000" w:rsidR="00000000" w:rsidRPr="00000000">
        <w:rPr>
          <w:rFonts w:ascii="Spectral" w:cs="Spectral" w:eastAsia="Spectral" w:hAnsi="Spectral"/>
          <w:b w:val="1"/>
          <w:color w:val="000000"/>
          <w:sz w:val="20"/>
          <w:szCs w:val="20"/>
          <w:u w:val="single"/>
          <w:rtl w:val="0"/>
        </w:rPr>
        <w:t xml:space="preserve">Partie pratique (</w:t>
      </w:r>
      <w:r w:rsidDel="00000000" w:rsidR="00000000" w:rsidRPr="00000000">
        <w:rPr>
          <w:b w:val="1"/>
          <w:color w:val="000000"/>
          <w:sz w:val="20"/>
          <w:szCs w:val="20"/>
          <w:u w:val="single"/>
          <w:rtl w:val="0"/>
        </w:rPr>
        <w:t xml:space="preserve">20 minutes</w:t>
      </w:r>
      <w:r w:rsidDel="00000000" w:rsidR="00000000" w:rsidRPr="00000000">
        <w:rPr>
          <w:rFonts w:ascii="Spectral" w:cs="Spectral" w:eastAsia="Spectral" w:hAnsi="Spectral"/>
          <w:b w:val="1"/>
          <w:color w:val="000000"/>
          <w:sz w:val="20"/>
          <w:szCs w:val="20"/>
          <w:u w:val="single"/>
          <w:rtl w:val="0"/>
        </w:rPr>
        <w:t xml:space="preserve">) </w:t>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sz w:val="20"/>
          <w:szCs w:val="20"/>
          <w:rtl w:val="0"/>
        </w:rPr>
        <w:t xml:space="preserve">Durant les prochaines, je vous propose de découvrir l'outil sur notre compte, et à l'issue de ce temps je vous accompagnerai dans la création de votre compte. Les MindMap sont des outils très  personnels, certains adorent, d’autres détestent, c’est pourquoi je tiens à valider avec vous que cet outil corresponde avant de vous faire créer un compte.</w:t>
      </w:r>
    </w:p>
    <w:p w:rsidR="00000000" w:rsidDel="00000000" w:rsidP="00000000" w:rsidRDefault="00000000" w:rsidRPr="00000000" w14:paraId="00000075">
      <w:pPr>
        <w:rPr>
          <w:sz w:val="20"/>
          <w:szCs w:val="20"/>
        </w:rPr>
      </w:pPr>
      <w:r w:rsidDel="00000000" w:rsidR="00000000" w:rsidRPr="00000000">
        <w:rPr>
          <w:b w:val="1"/>
          <w:sz w:val="20"/>
          <w:szCs w:val="20"/>
          <w:rtl w:val="0"/>
        </w:rPr>
        <w:t xml:space="preserve">Vous allez prendre la tablette, et ouvrir l’application MindMeister</w:t>
      </w:r>
      <w:r w:rsidDel="00000000" w:rsidR="00000000" w:rsidRPr="00000000">
        <w:rPr>
          <w:sz w:val="20"/>
          <w:szCs w:val="20"/>
          <w:rtl w:val="0"/>
        </w:rPr>
        <w:t xml:space="preserve"> (s</w:t>
      </w:r>
      <w:r w:rsidDel="00000000" w:rsidR="00000000" w:rsidRPr="00000000">
        <w:rPr>
          <w:rFonts w:ascii="Spectral" w:cs="Spectral" w:eastAsia="Spectral" w:hAnsi="Spectral"/>
          <w:i w:val="1"/>
          <w:sz w:val="20"/>
          <w:szCs w:val="20"/>
          <w:rtl w:val="0"/>
        </w:rPr>
        <w:t xml:space="preserve">e connecter avec </w:t>
      </w:r>
      <w:hyperlink r:id="rId9">
        <w:r w:rsidDel="00000000" w:rsidR="00000000" w:rsidRPr="00000000">
          <w:rPr>
            <w:rFonts w:ascii="Spectral" w:cs="Spectral" w:eastAsia="Spectral" w:hAnsi="Spectral"/>
            <w:i w:val="1"/>
            <w:color w:val="1155cc"/>
            <w:sz w:val="20"/>
            <w:szCs w:val="20"/>
            <w:u w:val="single"/>
            <w:rtl w:val="0"/>
          </w:rPr>
          <w:t xml:space="preserve">public@snzn.org</w:t>
        </w:r>
      </w:hyperlink>
      <w:r w:rsidDel="00000000" w:rsidR="00000000" w:rsidRPr="00000000">
        <w:rPr>
          <w:rFonts w:ascii="Spectral" w:cs="Spectral" w:eastAsia="Spectral" w:hAnsi="Spectral"/>
          <w:i w:val="1"/>
          <w:sz w:val="20"/>
          <w:szCs w:val="20"/>
          <w:rtl w:val="0"/>
        </w:rPr>
        <w:t xml:space="preserve"> (mdp : medialab) si ça n</w:t>
      </w:r>
      <w:r w:rsidDel="00000000" w:rsidR="00000000" w:rsidRPr="00000000">
        <w:rPr>
          <w:sz w:val="20"/>
          <w:szCs w:val="20"/>
          <w:rtl w:val="0"/>
        </w:rPr>
        <w:t xml:space="preserve">’est pas déjà fait).</w:t>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sz w:val="20"/>
          <w:szCs w:val="20"/>
          <w:rtl w:val="0"/>
        </w:rPr>
        <w:t xml:space="preserve">Découverte de l’interface (présentation) : </w:t>
      </w:r>
    </w:p>
    <w:p w:rsidR="00000000" w:rsidDel="00000000" w:rsidP="00000000" w:rsidRDefault="00000000" w:rsidRPr="00000000" w14:paraId="00000078">
      <w:pPr>
        <w:numPr>
          <w:ilvl w:val="0"/>
          <w:numId w:val="8"/>
        </w:numPr>
        <w:ind w:left="720" w:hanging="360"/>
        <w:rPr>
          <w:sz w:val="20"/>
          <w:szCs w:val="20"/>
        </w:rPr>
      </w:pPr>
      <w:r w:rsidDel="00000000" w:rsidR="00000000" w:rsidRPr="00000000">
        <w:rPr>
          <w:sz w:val="20"/>
          <w:szCs w:val="20"/>
          <w:rtl w:val="0"/>
        </w:rPr>
        <w:t xml:space="preserve">Comment zoomer et dézoomer</w:t>
      </w:r>
    </w:p>
    <w:p w:rsidR="00000000" w:rsidDel="00000000" w:rsidP="00000000" w:rsidRDefault="00000000" w:rsidRPr="00000000" w14:paraId="00000079">
      <w:pPr>
        <w:numPr>
          <w:ilvl w:val="0"/>
          <w:numId w:val="8"/>
        </w:numPr>
        <w:ind w:left="720" w:hanging="360"/>
        <w:rPr>
          <w:sz w:val="20"/>
          <w:szCs w:val="20"/>
        </w:rPr>
      </w:pPr>
      <w:r w:rsidDel="00000000" w:rsidR="00000000" w:rsidRPr="00000000">
        <w:rPr>
          <w:sz w:val="20"/>
          <w:szCs w:val="20"/>
          <w:rtl w:val="0"/>
        </w:rPr>
        <w:t xml:space="preserve">Comment écrire un texte et le modifier</w:t>
      </w:r>
    </w:p>
    <w:p w:rsidR="00000000" w:rsidDel="00000000" w:rsidP="00000000" w:rsidRDefault="00000000" w:rsidRPr="00000000" w14:paraId="0000007A">
      <w:pPr>
        <w:numPr>
          <w:ilvl w:val="0"/>
          <w:numId w:val="8"/>
        </w:numPr>
        <w:ind w:left="720" w:hanging="360"/>
        <w:rPr>
          <w:sz w:val="20"/>
          <w:szCs w:val="20"/>
        </w:rPr>
      </w:pPr>
      <w:r w:rsidDel="00000000" w:rsidR="00000000" w:rsidRPr="00000000">
        <w:rPr>
          <w:sz w:val="20"/>
          <w:szCs w:val="20"/>
          <w:rtl w:val="0"/>
        </w:rPr>
        <w:t xml:space="preserve">Comment ajouter et supprimer la cellule</w:t>
      </w:r>
    </w:p>
    <w:p w:rsidR="00000000" w:rsidDel="00000000" w:rsidP="00000000" w:rsidRDefault="00000000" w:rsidRPr="00000000" w14:paraId="0000007B">
      <w:pPr>
        <w:numPr>
          <w:ilvl w:val="0"/>
          <w:numId w:val="8"/>
        </w:numPr>
        <w:ind w:left="720" w:hanging="360"/>
        <w:rPr>
          <w:sz w:val="20"/>
          <w:szCs w:val="20"/>
        </w:rPr>
      </w:pPr>
      <w:r w:rsidDel="00000000" w:rsidR="00000000" w:rsidRPr="00000000">
        <w:rPr>
          <w:sz w:val="20"/>
          <w:szCs w:val="20"/>
          <w:rtl w:val="0"/>
        </w:rPr>
        <w:t xml:space="preserve">Comment mettre en forme la cellule</w:t>
      </w:r>
    </w:p>
    <w:p w:rsidR="00000000" w:rsidDel="00000000" w:rsidP="00000000" w:rsidRDefault="00000000" w:rsidRPr="00000000" w14:paraId="0000007C">
      <w:pPr>
        <w:numPr>
          <w:ilvl w:val="0"/>
          <w:numId w:val="8"/>
        </w:numPr>
        <w:ind w:left="720" w:hanging="360"/>
        <w:rPr>
          <w:sz w:val="20"/>
          <w:szCs w:val="20"/>
        </w:rPr>
      </w:pPr>
      <w:r w:rsidDel="00000000" w:rsidR="00000000" w:rsidRPr="00000000">
        <w:rPr>
          <w:sz w:val="20"/>
          <w:szCs w:val="20"/>
          <w:rtl w:val="0"/>
        </w:rPr>
        <w:t xml:space="preserve">Comment revenir en arrière en cas d’erreur</w:t>
      </w:r>
    </w:p>
    <w:p w:rsidR="00000000" w:rsidDel="00000000" w:rsidP="00000000" w:rsidRDefault="00000000" w:rsidRPr="00000000" w14:paraId="0000007D">
      <w:pP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sz w:val="20"/>
          <w:szCs w:val="20"/>
          <w:u w:val="single"/>
          <w:rtl w:val="0"/>
        </w:rPr>
        <w:t xml:space="preserve">Exercice et évaluation des acquis :</w:t>
      </w:r>
      <w:r w:rsidDel="00000000" w:rsidR="00000000" w:rsidRPr="00000000">
        <w:rPr>
          <w:sz w:val="20"/>
          <w:szCs w:val="20"/>
          <w:rtl w:val="0"/>
        </w:rPr>
        <w:t xml:space="preserve"> </w:t>
      </w:r>
    </w:p>
    <w:p w:rsidR="00000000" w:rsidDel="00000000" w:rsidP="00000000" w:rsidRDefault="00000000" w:rsidRPr="00000000" w14:paraId="0000007F">
      <w:pPr>
        <w:rPr>
          <w:b w:val="1"/>
          <w:sz w:val="20"/>
          <w:szCs w:val="20"/>
        </w:rPr>
      </w:pPr>
      <w:r w:rsidDel="00000000" w:rsidR="00000000" w:rsidRPr="00000000">
        <w:rPr>
          <w:b w:val="1"/>
          <w:sz w:val="20"/>
          <w:szCs w:val="20"/>
          <w:rtl w:val="0"/>
        </w:rPr>
        <w:t xml:space="preserve">Je vous propose de transformer votre tableau en Mindmap, c'est-à-dire de créer 2 catégories,  “Fonctionnement général” et “Vente”, outre celle de la “Communication” qui est déjà faite. </w:t>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b w:val="1"/>
          <w:sz w:val="20"/>
          <w:szCs w:val="20"/>
        </w:rPr>
      </w:pPr>
      <w:r w:rsidDel="00000000" w:rsidR="00000000" w:rsidRPr="00000000">
        <w:rPr>
          <w:sz w:val="20"/>
          <w:szCs w:val="20"/>
          <w:rtl w:val="0"/>
        </w:rPr>
        <w:t xml:space="preserve">Pour chacune de ces catégories noter ce que vous aviez mis dans le tableau et ajouter des informations qui vous semblent pertinentes si vous le souhaitez. Je reste à côté de vous si vous avez la moindre question. </w:t>
      </w:r>
      <w:r w:rsidDel="00000000" w:rsidR="00000000" w:rsidRPr="00000000">
        <w:rPr>
          <w:b w:val="1"/>
          <w:sz w:val="20"/>
          <w:szCs w:val="20"/>
          <w:rtl w:val="0"/>
        </w:rPr>
        <w:t xml:space="preserve">Est-ce que vous souhaitez que nous le fassions ensemble ou est-ce que vous vous sentez assez à l’aise pour le faire seul·e ? </w:t>
      </w:r>
    </w:p>
    <w:p w:rsidR="00000000" w:rsidDel="00000000" w:rsidP="00000000" w:rsidRDefault="00000000" w:rsidRPr="00000000" w14:paraId="00000082">
      <w:pPr>
        <w:rPr>
          <w:sz w:val="20"/>
          <w:szCs w:val="20"/>
        </w:rPr>
      </w:pPr>
      <w:r w:rsidDel="00000000" w:rsidR="00000000" w:rsidRPr="00000000">
        <w:rPr>
          <w:sz w:val="20"/>
          <w:szCs w:val="20"/>
          <w:rtl w:val="0"/>
        </w:rPr>
        <w:t xml:space="preserve">Je vais vous laisser environ 10 minutes pour cela. Vous vous souvenez quand je vous disais que l’outil était interactif ? Imaginez que je suis votre frère, et bien je suis actuellement sur le même espace de travail que vous, et je peux suivre et modifier en direct. </w:t>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rPr>
          <w:sz w:val="20"/>
          <w:szCs w:val="20"/>
        </w:rPr>
      </w:pPr>
      <w:r w:rsidDel="00000000" w:rsidR="00000000" w:rsidRPr="00000000">
        <w:rPr>
          <w:sz w:val="20"/>
          <w:szCs w:val="20"/>
          <w:rtl w:val="0"/>
        </w:rPr>
        <w:t xml:space="preserve">Retour sur les informations entrées et conseil d’amélioration si besoin. </w:t>
      </w:r>
    </w:p>
    <w:p w:rsidR="00000000" w:rsidDel="00000000" w:rsidP="00000000" w:rsidRDefault="00000000" w:rsidRPr="00000000" w14:paraId="00000085">
      <w:pPr>
        <w:rPr>
          <w:sz w:val="20"/>
          <w:szCs w:val="20"/>
        </w:rPr>
      </w:pPr>
      <w:r w:rsidDel="00000000" w:rsidR="00000000" w:rsidRPr="00000000">
        <w:rPr>
          <w:sz w:val="20"/>
          <w:szCs w:val="20"/>
          <w:rtl w:val="0"/>
        </w:rPr>
        <w:t xml:space="preserve">Détail sur la partie “Communication”.</w:t>
      </w:r>
    </w:p>
    <w:p w:rsidR="00000000" w:rsidDel="00000000" w:rsidP="00000000" w:rsidRDefault="00000000" w:rsidRPr="00000000" w14:paraId="00000086">
      <w:pPr>
        <w:rPr>
          <w:sz w:val="20"/>
          <w:szCs w:val="20"/>
        </w:rPr>
      </w:pPr>
      <w:r w:rsidDel="00000000" w:rsidR="00000000" w:rsidRPr="00000000">
        <w:rPr>
          <w:rtl w:val="0"/>
        </w:rPr>
      </w:r>
    </w:p>
    <w:p w:rsidR="00000000" w:rsidDel="00000000" w:rsidP="00000000" w:rsidRDefault="00000000" w:rsidRPr="00000000" w14:paraId="00000087">
      <w:pPr>
        <w:rPr>
          <w:sz w:val="20"/>
          <w:szCs w:val="20"/>
          <w:u w:val="single"/>
        </w:rPr>
      </w:pPr>
      <w:r w:rsidDel="00000000" w:rsidR="00000000" w:rsidRPr="00000000">
        <w:rPr>
          <w:sz w:val="20"/>
          <w:szCs w:val="20"/>
          <w:u w:val="single"/>
          <w:rtl w:val="0"/>
        </w:rPr>
        <w:t xml:space="preserve">Bonus : découverte d’une veille numérique</w:t>
      </w:r>
    </w:p>
    <w:p w:rsidR="00000000" w:rsidDel="00000000" w:rsidP="00000000" w:rsidRDefault="00000000" w:rsidRPr="00000000" w14:paraId="00000088">
      <w:pPr>
        <w:ind w:left="0" w:firstLine="0"/>
        <w:jc w:val="both"/>
        <w:rPr>
          <w:i w:val="0"/>
          <w:sz w:val="20"/>
          <w:szCs w:val="20"/>
          <w:u w:val="single"/>
        </w:rPr>
      </w:pPr>
      <w:r w:rsidDel="00000000" w:rsidR="00000000" w:rsidRPr="00000000">
        <w:rPr>
          <w:rtl w:val="0"/>
        </w:rPr>
      </w:r>
    </w:p>
    <w:p w:rsidR="00000000" w:rsidDel="00000000" w:rsidP="00000000" w:rsidRDefault="00000000" w:rsidRPr="00000000" w14:paraId="00000089">
      <w:pPr>
        <w:ind w:left="0" w:firstLine="0"/>
        <w:jc w:val="both"/>
        <w:rPr>
          <w:sz w:val="20"/>
          <w:szCs w:val="20"/>
        </w:rPr>
      </w:pPr>
      <w:r w:rsidDel="00000000" w:rsidR="00000000" w:rsidRPr="00000000">
        <w:rPr>
          <w:sz w:val="20"/>
          <w:szCs w:val="20"/>
          <w:rtl w:val="0"/>
        </w:rPr>
        <w:t xml:space="preserve">La veille est une méthode qui permet de se tenir informer sur des sujets que nous définissons au préalable et qu’il nous est utile de connaître en fonction de nos objectifs. </w:t>
      </w:r>
    </w:p>
    <w:p w:rsidR="00000000" w:rsidDel="00000000" w:rsidP="00000000" w:rsidRDefault="00000000" w:rsidRPr="00000000" w14:paraId="0000008A">
      <w:pPr>
        <w:ind w:left="0" w:firstLine="0"/>
        <w:jc w:val="both"/>
        <w:rPr>
          <w:sz w:val="20"/>
          <w:szCs w:val="20"/>
        </w:rPr>
      </w:pPr>
      <w:r w:rsidDel="00000000" w:rsidR="00000000" w:rsidRPr="00000000">
        <w:rPr>
          <w:sz w:val="20"/>
          <w:szCs w:val="20"/>
          <w:rtl w:val="0"/>
        </w:rPr>
        <w:t xml:space="preserve">Il y a deux types de veille, d’abord la veille sectorielle, </w:t>
      </w:r>
      <w:r w:rsidDel="00000000" w:rsidR="00000000" w:rsidRPr="00000000">
        <w:rPr>
          <w:sz w:val="20"/>
          <w:szCs w:val="20"/>
          <w:rtl w:val="0"/>
        </w:rPr>
        <w:t xml:space="preserve">par secteur d’activité. Il s’agit d’une recherche globale, notamment sur les concurrents, les activités dans un secteur d’activité précis, en l'occurrence : chercher comment communique vos concurrents, à quoi ressemblent leurs sites internet, etc.</w:t>
      </w:r>
    </w:p>
    <w:p w:rsidR="00000000" w:rsidDel="00000000" w:rsidP="00000000" w:rsidRDefault="00000000" w:rsidRPr="00000000" w14:paraId="0000008B">
      <w:pPr>
        <w:ind w:left="0" w:firstLine="0"/>
        <w:jc w:val="both"/>
        <w:rPr>
          <w:sz w:val="20"/>
          <w:szCs w:val="20"/>
        </w:rPr>
      </w:pPr>
      <w:r w:rsidDel="00000000" w:rsidR="00000000" w:rsidRPr="00000000">
        <w:rPr>
          <w:sz w:val="20"/>
          <w:szCs w:val="20"/>
          <w:rtl w:val="0"/>
        </w:rPr>
        <w:t xml:space="preserve">Il y a ensuite la v</w:t>
      </w:r>
      <w:r w:rsidDel="00000000" w:rsidR="00000000" w:rsidRPr="00000000">
        <w:rPr>
          <w:sz w:val="20"/>
          <w:szCs w:val="20"/>
          <w:rtl w:val="0"/>
        </w:rPr>
        <w:t xml:space="preserve">eille technologique, généralement sur </w:t>
      </w:r>
      <w:r w:rsidDel="00000000" w:rsidR="00000000" w:rsidRPr="00000000">
        <w:rPr>
          <w:sz w:val="20"/>
          <w:szCs w:val="20"/>
          <w:rtl w:val="0"/>
        </w:rPr>
        <w:t xml:space="preserve">un sujet très précis, par exemple sur un outil. Dans votre cas par exemple, vous pouvez avoir besoin de vous questionner sur les différents types de site web que vous allez utiliser : uniquement le développeur qui peut modifier ou vous aussi ?. Pour cela il vous faut savoir ce qui existe avant de mandater un professionnel. </w:t>
      </w:r>
    </w:p>
    <w:p w:rsidR="00000000" w:rsidDel="00000000" w:rsidP="00000000" w:rsidRDefault="00000000" w:rsidRPr="00000000" w14:paraId="0000008C">
      <w:pPr>
        <w:ind w:left="0" w:firstLine="0"/>
        <w:jc w:val="both"/>
        <w:rPr>
          <w:sz w:val="20"/>
          <w:szCs w:val="20"/>
        </w:rPr>
      </w:pPr>
      <w:r w:rsidDel="00000000" w:rsidR="00000000" w:rsidRPr="00000000">
        <w:rPr>
          <w:rtl w:val="0"/>
        </w:rPr>
      </w:r>
    </w:p>
    <w:p w:rsidR="00000000" w:rsidDel="00000000" w:rsidP="00000000" w:rsidRDefault="00000000" w:rsidRPr="00000000" w14:paraId="0000008D">
      <w:pPr>
        <w:ind w:left="0" w:firstLine="0"/>
        <w:jc w:val="both"/>
        <w:rPr>
          <w:sz w:val="20"/>
          <w:szCs w:val="20"/>
        </w:rPr>
      </w:pPr>
      <w:r w:rsidDel="00000000" w:rsidR="00000000" w:rsidRPr="00000000">
        <w:rPr>
          <w:sz w:val="20"/>
          <w:szCs w:val="20"/>
          <w:rtl w:val="0"/>
        </w:rPr>
        <w:t xml:space="preserve">Pour cela, le mieux est de définir les objectifs : quel est le but de la veille, à quelle fréquence je dois la mener et de réaliser une collecte régulière, que vous pouvez stocker directement sur votre MindMap !</w:t>
      </w:r>
    </w:p>
    <w:p w:rsidR="00000000" w:rsidDel="00000000" w:rsidP="00000000" w:rsidRDefault="00000000" w:rsidRPr="00000000" w14:paraId="0000008E">
      <w:pPr>
        <w:ind w:left="0" w:firstLine="0"/>
        <w:jc w:val="both"/>
        <w:rPr>
          <w:sz w:val="20"/>
          <w:szCs w:val="20"/>
        </w:rPr>
      </w:pPr>
      <w:r w:rsidDel="00000000" w:rsidR="00000000" w:rsidRPr="00000000">
        <w:rPr>
          <w:sz w:val="20"/>
          <w:szCs w:val="20"/>
          <w:rtl w:val="0"/>
        </w:rPr>
        <w:t xml:space="preserve">&gt; Rechercher une information sur le web (méthode PULL)</w:t>
      </w:r>
    </w:p>
    <w:p w:rsidR="00000000" w:rsidDel="00000000" w:rsidP="00000000" w:rsidRDefault="00000000" w:rsidRPr="00000000" w14:paraId="0000008F">
      <w:pPr>
        <w:pStyle w:val="Heading3"/>
        <w:spacing w:after="0" w:before="280" w:line="286" w:lineRule="auto"/>
        <w:ind w:left="0" w:firstLine="0"/>
        <w:rPr>
          <w:sz w:val="20"/>
          <w:szCs w:val="20"/>
          <w:u w:val="single"/>
        </w:rPr>
      </w:pPr>
      <w:bookmarkStart w:colFirst="0" w:colLast="0" w:name="_5skiay28ekka" w:id="9"/>
      <w:bookmarkEnd w:id="9"/>
      <w:r w:rsidDel="00000000" w:rsidR="00000000" w:rsidRPr="00000000">
        <w:rPr>
          <w:b w:val="1"/>
          <w:color w:val="000000"/>
          <w:sz w:val="20"/>
          <w:szCs w:val="20"/>
          <w:u w:val="single"/>
          <w:rtl w:val="0"/>
        </w:rPr>
        <w:t xml:space="preserve">Finalisation / ouverture (5 minutes) </w:t>
      </w:r>
      <w:r w:rsidDel="00000000" w:rsidR="00000000" w:rsidRPr="00000000">
        <w:rPr>
          <w:rtl w:val="0"/>
        </w:rPr>
      </w:r>
    </w:p>
    <w:p w:rsidR="00000000" w:rsidDel="00000000" w:rsidP="00000000" w:rsidRDefault="00000000" w:rsidRPr="00000000" w14:paraId="00000090">
      <w:pPr>
        <w:rPr>
          <w:sz w:val="20"/>
          <w:szCs w:val="20"/>
        </w:rPr>
      </w:pPr>
      <w:r w:rsidDel="00000000" w:rsidR="00000000" w:rsidRPr="00000000">
        <w:rPr>
          <w:sz w:val="20"/>
          <w:szCs w:val="20"/>
          <w:rtl w:val="0"/>
        </w:rPr>
        <w:t xml:space="preserve">Je vais prendre connaissance de l’heure qu’il est afin de ne pas déborder des 40 min de cet entretien : il reste X minutes, en conséquence, nous allons retourner au menu et regarder rapidement les autres formats que nous propose l'outil, si vous souhaitez compléter votre projet avec une liste de tâche par exemple, ou par un bloc note classique. Avant cela, je vais vous partager la mindmap que vous avez complétée afin que vous l’ayez directement sur votre espace personnel.</w:t>
      </w:r>
    </w:p>
    <w:p w:rsidR="00000000" w:rsidDel="00000000" w:rsidP="00000000" w:rsidRDefault="00000000" w:rsidRPr="00000000" w14:paraId="00000091">
      <w:pPr>
        <w:rPr>
          <w:sz w:val="20"/>
          <w:szCs w:val="20"/>
        </w:rPr>
      </w:pPr>
      <w:r w:rsidDel="00000000" w:rsidR="00000000" w:rsidRPr="00000000">
        <w:rPr>
          <w:rtl w:val="0"/>
        </w:rPr>
      </w:r>
    </w:p>
    <w:p w:rsidR="00000000" w:rsidDel="00000000" w:rsidP="00000000" w:rsidRDefault="00000000" w:rsidRPr="00000000" w14:paraId="00000092">
      <w:pPr>
        <w:rPr>
          <w:sz w:val="20"/>
          <w:szCs w:val="20"/>
        </w:rPr>
      </w:pPr>
      <w:r w:rsidDel="00000000" w:rsidR="00000000" w:rsidRPr="00000000">
        <w:rPr>
          <w:sz w:val="20"/>
          <w:szCs w:val="20"/>
          <w:rtl w:val="0"/>
        </w:rPr>
        <w:t xml:space="preserve">On montre comment partager.</w:t>
      </w:r>
      <w:r w:rsidDel="00000000" w:rsidR="00000000" w:rsidRPr="00000000">
        <w:rPr>
          <w:rtl w:val="0"/>
        </w:rPr>
      </w:r>
    </w:p>
    <w:p w:rsidR="00000000" w:rsidDel="00000000" w:rsidP="00000000" w:rsidRDefault="00000000" w:rsidRPr="00000000" w14:paraId="00000093">
      <w:pPr>
        <w:ind w:left="1080" w:firstLine="0"/>
        <w:rPr>
          <w:sz w:val="20"/>
          <w:szCs w:val="20"/>
        </w:rPr>
      </w:pPr>
      <w:r w:rsidDel="00000000" w:rsidR="00000000" w:rsidRPr="00000000">
        <w:rPr>
          <w:rtl w:val="0"/>
        </w:rPr>
      </w:r>
    </w:p>
    <w:p w:rsidR="00000000" w:rsidDel="00000000" w:rsidP="00000000" w:rsidRDefault="00000000" w:rsidRPr="00000000" w14:paraId="00000094">
      <w:pPr>
        <w:pStyle w:val="Heading3"/>
        <w:spacing w:after="0" w:before="0" w:line="276" w:lineRule="auto"/>
        <w:jc w:val="both"/>
        <w:rPr>
          <w:color w:val="1a252f"/>
          <w:sz w:val="20"/>
          <w:szCs w:val="20"/>
        </w:rPr>
      </w:pPr>
      <w:bookmarkStart w:colFirst="0" w:colLast="0" w:name="_fk0xes55c83a" w:id="10"/>
      <w:bookmarkEnd w:id="10"/>
      <w:r w:rsidDel="00000000" w:rsidR="00000000" w:rsidRPr="00000000">
        <w:rPr>
          <w:rtl w:val="0"/>
        </w:rPr>
      </w:r>
    </w:p>
    <w:p w:rsidR="00000000" w:rsidDel="00000000" w:rsidP="00000000" w:rsidRDefault="00000000" w:rsidRPr="00000000" w14:paraId="00000095">
      <w:pPr>
        <w:spacing w:line="276" w:lineRule="auto"/>
        <w:jc w:val="both"/>
        <w:rPr>
          <w:color w:val="1a252f"/>
          <w:sz w:val="20"/>
          <w:szCs w:val="20"/>
        </w:rPr>
      </w:pPr>
      <w:r w:rsidDel="00000000" w:rsidR="00000000" w:rsidRPr="00000000">
        <w:rPr>
          <w:rtl w:val="0"/>
        </w:rPr>
      </w:r>
    </w:p>
    <w:p w:rsidR="00000000" w:rsidDel="00000000" w:rsidP="00000000" w:rsidRDefault="00000000" w:rsidRPr="00000000" w14:paraId="00000096">
      <w:pPr>
        <w:pStyle w:val="Heading3"/>
        <w:spacing w:before="280" w:line="285" w:lineRule="auto"/>
        <w:ind w:left="0" w:firstLine="0"/>
        <w:rPr>
          <w:color w:val="1a252f"/>
          <w:sz w:val="20"/>
          <w:szCs w:val="20"/>
        </w:rPr>
      </w:pPr>
      <w:bookmarkStart w:colFirst="0" w:colLast="0" w:name="_28gil447v2ts" w:id="11"/>
      <w:bookmarkEnd w:id="11"/>
      <w:r w:rsidDel="00000000" w:rsidR="00000000" w:rsidRPr="00000000">
        <w:rPr>
          <w:rtl w:val="0"/>
        </w:rPr>
      </w:r>
    </w:p>
    <w:p w:rsidR="00000000" w:rsidDel="00000000" w:rsidP="00000000" w:rsidRDefault="00000000" w:rsidRPr="00000000" w14:paraId="00000097">
      <w:pPr>
        <w:pStyle w:val="Heading3"/>
        <w:spacing w:before="280" w:line="285" w:lineRule="auto"/>
        <w:ind w:left="0" w:firstLine="0"/>
        <w:rPr>
          <w:sz w:val="20"/>
          <w:szCs w:val="20"/>
        </w:rPr>
      </w:pPr>
      <w:bookmarkStart w:colFirst="0" w:colLast="0" w:name="_dbgr0sj3pol4" w:id="12"/>
      <w:bookmarkEnd w:id="12"/>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3"/>
        <w:spacing w:before="280" w:line="285" w:lineRule="auto"/>
        <w:ind w:left="0" w:firstLine="0"/>
        <w:rPr>
          <w:sz w:val="26"/>
          <w:szCs w:val="26"/>
        </w:rPr>
      </w:pPr>
      <w:bookmarkStart w:colFirst="0" w:colLast="0" w:name="_jmu91aio3co3" w:id="13"/>
      <w:bookmarkEnd w:id="13"/>
      <w:r w:rsidDel="00000000" w:rsidR="00000000" w:rsidRPr="00000000">
        <w:rPr>
          <w:sz w:val="26"/>
          <w:szCs w:val="26"/>
          <w:rtl w:val="0"/>
        </w:rPr>
        <w:t xml:space="preserve">Fiche d’accompagnement individuel - Création d’entreprise</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b w:val="1"/>
          <w:sz w:val="26"/>
          <w:szCs w:val="26"/>
        </w:rPr>
      </w:pPr>
      <w:r w:rsidDel="00000000" w:rsidR="00000000" w:rsidRPr="00000000">
        <w:rPr>
          <w:b w:val="1"/>
          <w:sz w:val="26"/>
          <w:szCs w:val="26"/>
          <w:rtl w:val="0"/>
        </w:rPr>
        <w:t xml:space="preserve">Veuillez parler un peu de votre entreprise et de ce qui motive votre présence sur l’accompagnement individuel de 40 minutes : </w:t>
      </w:r>
    </w:p>
    <w:p w:rsidR="00000000" w:rsidDel="00000000" w:rsidP="00000000" w:rsidRDefault="00000000" w:rsidRPr="00000000" w14:paraId="0000009B">
      <w:pPr>
        <w:rPr>
          <w:b w:val="1"/>
          <w:sz w:val="26"/>
          <w:szCs w:val="26"/>
        </w:rPr>
      </w:pPr>
      <w:r w:rsidDel="00000000" w:rsidR="00000000" w:rsidRPr="00000000">
        <w:rPr>
          <w:rtl w:val="0"/>
        </w:rPr>
      </w:r>
    </w:p>
    <w:p w:rsidR="00000000" w:rsidDel="00000000" w:rsidP="00000000" w:rsidRDefault="00000000" w:rsidRPr="00000000" w14:paraId="0000009C">
      <w:pPr>
        <w:spacing w:line="276" w:lineRule="auto"/>
        <w:rPr>
          <w:sz w:val="26"/>
          <w:szCs w:val="26"/>
          <w:u w:val="single"/>
        </w:rPr>
      </w:pPr>
      <w:r w:rsidDel="00000000" w:rsidR="00000000" w:rsidRPr="00000000">
        <w:rPr>
          <w:sz w:val="26"/>
          <w:szCs w:val="26"/>
          <w:u w:val="single"/>
          <w:rtl w:val="0"/>
        </w:rPr>
        <w:t xml:space="preserve">Mon entreprise est déposée, il s’agit d’une micro-entreprise dont je cherche encore le nom. Je suis associé·e avec mon frère qui gère plutôt la partie juridique et administrative. Notre entreprise aura pour but de concevoir des plats cuisinés fait maison que nous livrerons directement à domicile. Dans notre activité, la maîtrise du numérique est primordiale mais nous avons encore du mal à voir comment l’intégrer. Nous allons faire appel à un développeur pour l’application et pour le site, mais nous sommes un peu débordés par nos idées, sans savoir ce qui est réellement faisable.</w:t>
      </w:r>
    </w:p>
    <w:p w:rsidR="00000000" w:rsidDel="00000000" w:rsidP="00000000" w:rsidRDefault="00000000" w:rsidRPr="00000000" w14:paraId="0000009D">
      <w:pPr>
        <w:rPr>
          <w:sz w:val="26"/>
          <w:szCs w:val="26"/>
        </w:rPr>
      </w:pPr>
      <w:r w:rsidDel="00000000" w:rsidR="00000000" w:rsidRPr="00000000">
        <w:rPr>
          <w:rtl w:val="0"/>
        </w:rPr>
      </w:r>
    </w:p>
    <w:p w:rsidR="00000000" w:rsidDel="00000000" w:rsidP="00000000" w:rsidRDefault="00000000" w:rsidRPr="00000000" w14:paraId="0000009E">
      <w:pPr>
        <w:rPr>
          <w:sz w:val="26"/>
          <w:szCs w:val="26"/>
        </w:rPr>
      </w:pPr>
      <w:r w:rsidDel="00000000" w:rsidR="00000000" w:rsidRPr="00000000">
        <w:rPr>
          <w:rtl w:val="0"/>
        </w:rPr>
      </w:r>
    </w:p>
    <w:p w:rsidR="00000000" w:rsidDel="00000000" w:rsidP="00000000" w:rsidRDefault="00000000" w:rsidRPr="00000000" w14:paraId="0000009F">
      <w:pPr>
        <w:rPr>
          <w:b w:val="1"/>
          <w:sz w:val="26"/>
          <w:szCs w:val="26"/>
        </w:rPr>
      </w:pPr>
      <w:r w:rsidDel="00000000" w:rsidR="00000000" w:rsidRPr="00000000">
        <w:rPr>
          <w:b w:val="1"/>
          <w:sz w:val="26"/>
          <w:szCs w:val="26"/>
          <w:rtl w:val="0"/>
        </w:rPr>
        <w:t xml:space="preserve">Remplissez le tableau suivant afin de nous aider à comprendre vos besoins :</w:t>
      </w:r>
    </w:p>
    <w:p w:rsidR="00000000" w:rsidDel="00000000" w:rsidP="00000000" w:rsidRDefault="00000000" w:rsidRPr="00000000" w14:paraId="000000A0">
      <w:pPr>
        <w:rPr>
          <w:sz w:val="26"/>
          <w:szCs w:val="26"/>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333333" w:val="clear"/>
            <w:tcMar>
              <w:top w:w="100.0" w:type="dxa"/>
              <w:left w:w="100.0" w:type="dxa"/>
              <w:bottom w:w="100.0" w:type="dxa"/>
              <w:right w:w="100.0" w:type="dxa"/>
            </w:tcMar>
            <w:vAlign w:val="top"/>
          </w:tcPr>
          <w:p w:rsidR="00000000" w:rsidDel="00000000" w:rsidP="00000000" w:rsidRDefault="00000000" w:rsidRPr="00000000" w14:paraId="000000A1">
            <w:pPr>
              <w:widowControl w:val="0"/>
              <w:jc w:val="center"/>
              <w:rPr>
                <w:b w:val="1"/>
                <w:color w:val="ffffff"/>
                <w:sz w:val="26"/>
                <w:szCs w:val="26"/>
              </w:rPr>
            </w:pPr>
            <w:r w:rsidDel="00000000" w:rsidR="00000000" w:rsidRPr="00000000">
              <w:rPr>
                <w:b w:val="1"/>
                <w:color w:val="ffffff"/>
                <w:sz w:val="26"/>
                <w:szCs w:val="26"/>
                <w:rtl w:val="0"/>
              </w:rPr>
              <w:t xml:space="preserve">Communication</w:t>
            </w:r>
          </w:p>
          <w:p w:rsidR="00000000" w:rsidDel="00000000" w:rsidP="00000000" w:rsidRDefault="00000000" w:rsidRPr="00000000" w14:paraId="000000A2">
            <w:pPr>
              <w:widowControl w:val="0"/>
              <w:jc w:val="center"/>
              <w:rPr>
                <w:color w:val="ffffff"/>
                <w:sz w:val="26"/>
                <w:szCs w:val="26"/>
              </w:rPr>
            </w:pPr>
            <w:r w:rsidDel="00000000" w:rsidR="00000000" w:rsidRPr="00000000">
              <w:rPr>
                <w:color w:val="ffffff"/>
                <w:sz w:val="26"/>
                <w:szCs w:val="26"/>
                <w:rtl w:val="0"/>
              </w:rPr>
              <w:t xml:space="preserve">(comment vous communiquez avec les clients)</w:t>
            </w:r>
          </w:p>
        </w:tc>
        <w:tc>
          <w:tcPr>
            <w:shd w:fill="333333" w:val="clear"/>
            <w:tcMar>
              <w:top w:w="100.0" w:type="dxa"/>
              <w:left w:w="100.0" w:type="dxa"/>
              <w:bottom w:w="100.0" w:type="dxa"/>
              <w:right w:w="100.0" w:type="dxa"/>
            </w:tcMar>
            <w:vAlign w:val="top"/>
          </w:tcPr>
          <w:p w:rsidR="00000000" w:rsidDel="00000000" w:rsidP="00000000" w:rsidRDefault="00000000" w:rsidRPr="00000000" w14:paraId="000000A3">
            <w:pPr>
              <w:widowControl w:val="0"/>
              <w:jc w:val="center"/>
              <w:rPr>
                <w:b w:val="1"/>
                <w:color w:val="ffffff"/>
                <w:sz w:val="26"/>
                <w:szCs w:val="26"/>
              </w:rPr>
            </w:pPr>
            <w:r w:rsidDel="00000000" w:rsidR="00000000" w:rsidRPr="00000000">
              <w:rPr>
                <w:b w:val="1"/>
                <w:color w:val="ffffff"/>
                <w:sz w:val="26"/>
                <w:szCs w:val="26"/>
                <w:rtl w:val="0"/>
              </w:rPr>
              <w:t xml:space="preserve">Fonctionnement général</w:t>
            </w:r>
          </w:p>
          <w:p w:rsidR="00000000" w:rsidDel="00000000" w:rsidP="00000000" w:rsidRDefault="00000000" w:rsidRPr="00000000" w14:paraId="000000A4">
            <w:pPr>
              <w:widowControl w:val="0"/>
              <w:jc w:val="center"/>
              <w:rPr>
                <w:color w:val="ffffff"/>
                <w:sz w:val="26"/>
                <w:szCs w:val="26"/>
              </w:rPr>
            </w:pPr>
            <w:r w:rsidDel="00000000" w:rsidR="00000000" w:rsidRPr="00000000">
              <w:rPr>
                <w:color w:val="ffffff"/>
                <w:sz w:val="26"/>
                <w:szCs w:val="26"/>
                <w:rtl w:val="0"/>
              </w:rPr>
              <w:t xml:space="preserve">(comment vous utilisez le numérique au quotidien, dans des tâches de coordinations par exemple)</w:t>
            </w:r>
          </w:p>
        </w:tc>
        <w:tc>
          <w:tcPr>
            <w:shd w:fill="333333" w:val="clear"/>
            <w:tcMar>
              <w:top w:w="100.0" w:type="dxa"/>
              <w:left w:w="100.0" w:type="dxa"/>
              <w:bottom w:w="100.0" w:type="dxa"/>
              <w:right w:w="100.0" w:type="dxa"/>
            </w:tcMar>
            <w:vAlign w:val="top"/>
          </w:tcPr>
          <w:p w:rsidR="00000000" w:rsidDel="00000000" w:rsidP="00000000" w:rsidRDefault="00000000" w:rsidRPr="00000000" w14:paraId="000000A5">
            <w:pPr>
              <w:widowControl w:val="0"/>
              <w:jc w:val="center"/>
              <w:rPr>
                <w:b w:val="1"/>
                <w:color w:val="ffffff"/>
                <w:sz w:val="26"/>
                <w:szCs w:val="26"/>
              </w:rPr>
            </w:pPr>
            <w:r w:rsidDel="00000000" w:rsidR="00000000" w:rsidRPr="00000000">
              <w:rPr>
                <w:b w:val="1"/>
                <w:color w:val="ffffff"/>
                <w:sz w:val="26"/>
                <w:szCs w:val="26"/>
                <w:rtl w:val="0"/>
              </w:rPr>
              <w:t xml:space="preserve">Vente </w:t>
            </w:r>
          </w:p>
          <w:p w:rsidR="00000000" w:rsidDel="00000000" w:rsidP="00000000" w:rsidRDefault="00000000" w:rsidRPr="00000000" w14:paraId="000000A6">
            <w:pPr>
              <w:widowControl w:val="0"/>
              <w:jc w:val="center"/>
              <w:rPr>
                <w:color w:val="ffffff"/>
                <w:sz w:val="26"/>
                <w:szCs w:val="26"/>
              </w:rPr>
            </w:pPr>
            <w:r w:rsidDel="00000000" w:rsidR="00000000" w:rsidRPr="00000000">
              <w:rPr>
                <w:color w:val="ffffff"/>
                <w:sz w:val="26"/>
                <w:szCs w:val="26"/>
                <w:rtl w:val="0"/>
              </w:rPr>
              <w:t xml:space="preserve">(comment vous prévoyez de vendre vos produits)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76" w:lineRule="auto"/>
              <w:jc w:val="center"/>
              <w:rPr>
                <w:sz w:val="26"/>
                <w:szCs w:val="26"/>
                <w:u w:val="single"/>
              </w:rPr>
            </w:pPr>
            <w:r w:rsidDel="00000000" w:rsidR="00000000" w:rsidRPr="00000000">
              <w:rPr>
                <w:sz w:val="26"/>
                <w:szCs w:val="26"/>
                <w:u w:val="single"/>
                <w:rtl w:val="0"/>
              </w:rPr>
              <w:t xml:space="preserve">J’ai fait faire un logo pour mon entreprise par un professionnel, je vais utiliser un site web et les réseaux sociaux.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76" w:lineRule="auto"/>
              <w:jc w:val="center"/>
              <w:rPr>
                <w:sz w:val="26"/>
                <w:szCs w:val="26"/>
                <w:u w:val="single"/>
              </w:rPr>
            </w:pPr>
            <w:r w:rsidDel="00000000" w:rsidR="00000000" w:rsidRPr="00000000">
              <w:rPr>
                <w:sz w:val="26"/>
                <w:szCs w:val="26"/>
                <w:u w:val="single"/>
                <w:rtl w:val="0"/>
              </w:rPr>
              <w:t xml:space="preserve">J’utilise l’agenda de mon smartphone pour organiser mon temps de travail et j’envoi des mails avec des pièces jointes (doc texte et excel) à mon associé.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76" w:lineRule="auto"/>
              <w:jc w:val="center"/>
              <w:rPr>
                <w:sz w:val="26"/>
                <w:szCs w:val="26"/>
                <w:u w:val="single"/>
              </w:rPr>
            </w:pPr>
            <w:r w:rsidDel="00000000" w:rsidR="00000000" w:rsidRPr="00000000">
              <w:rPr>
                <w:sz w:val="26"/>
                <w:szCs w:val="26"/>
                <w:u w:val="single"/>
                <w:rtl w:val="0"/>
              </w:rPr>
              <w:t xml:space="preserve">Je prévois d’utiliser une application gratuite dédiée à la commande et aux options de livraison, ainsi qu’un site internet : pas de boutique physique.</w:t>
            </w:r>
          </w:p>
        </w:tc>
      </w:tr>
    </w:tbl>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jc w:val="center"/>
        <w:rPr>
          <w:color w:val="434343"/>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C">
      <w:pPr>
        <w:jc w:val="center"/>
        <w:rPr>
          <w:b w:val="1"/>
          <w:color w:val="434343"/>
          <w:sz w:val="28"/>
          <w:szCs w:val="28"/>
        </w:rPr>
      </w:pPr>
      <w:r w:rsidDel="00000000" w:rsidR="00000000" w:rsidRPr="00000000">
        <w:rPr>
          <w:b w:val="1"/>
          <w:color w:val="434343"/>
          <w:sz w:val="28"/>
          <w:szCs w:val="28"/>
          <w:rtl w:val="0"/>
        </w:rPr>
        <w:t xml:space="preserve">Persona </w:t>
      </w:r>
    </w:p>
    <w:p w:rsidR="00000000" w:rsidDel="00000000" w:rsidP="00000000" w:rsidRDefault="00000000" w:rsidRPr="00000000" w14:paraId="000000AD">
      <w:pPr>
        <w:rPr>
          <w:color w:val="434343"/>
          <w:sz w:val="20"/>
          <w:szCs w:val="20"/>
        </w:rPr>
      </w:pPr>
      <w:r w:rsidDel="00000000" w:rsidR="00000000" w:rsidRPr="00000000">
        <w:rPr>
          <w:rtl w:val="0"/>
        </w:rPr>
      </w:r>
    </w:p>
    <w:p w:rsidR="00000000" w:rsidDel="00000000" w:rsidP="00000000" w:rsidRDefault="00000000" w:rsidRPr="00000000" w14:paraId="000000AE">
      <w:pPr>
        <w:rPr>
          <w:color w:val="434343"/>
          <w:sz w:val="20"/>
          <w:szCs w:val="20"/>
        </w:rPr>
      </w:pPr>
      <w:r w:rsidDel="00000000" w:rsidR="00000000" w:rsidRPr="00000000">
        <w:rPr>
          <w:color w:val="434343"/>
          <w:sz w:val="20"/>
          <w:szCs w:val="20"/>
          <w:rtl w:val="0"/>
        </w:rPr>
        <w:t xml:space="preserve">Morgan Delépierre  — 29 ans</w:t>
      </w:r>
    </w:p>
    <w:p w:rsidR="00000000" w:rsidDel="00000000" w:rsidP="00000000" w:rsidRDefault="00000000" w:rsidRPr="00000000" w14:paraId="000000AF">
      <w:pPr>
        <w:spacing w:line="276" w:lineRule="auto"/>
        <w:jc w:val="both"/>
        <w:rPr>
          <w:color w:val="1a252f"/>
          <w:sz w:val="20"/>
          <w:szCs w:val="20"/>
        </w:rPr>
      </w:pPr>
      <w:r w:rsidDel="00000000" w:rsidR="00000000" w:rsidRPr="00000000">
        <w:rPr>
          <w:rtl w:val="0"/>
        </w:rPr>
      </w:r>
    </w:p>
    <w:p w:rsidR="00000000" w:rsidDel="00000000" w:rsidP="00000000" w:rsidRDefault="00000000" w:rsidRPr="00000000" w14:paraId="000000B0">
      <w:pPr>
        <w:spacing w:line="276" w:lineRule="auto"/>
        <w:jc w:val="both"/>
        <w:rPr>
          <w:color w:val="1a252f"/>
          <w:sz w:val="20"/>
          <w:szCs w:val="20"/>
        </w:rPr>
      </w:pPr>
      <w:r w:rsidDel="00000000" w:rsidR="00000000" w:rsidRPr="00000000">
        <w:rPr>
          <w:color w:val="1a252f"/>
          <w:sz w:val="20"/>
          <w:szCs w:val="20"/>
          <w:rtl w:val="0"/>
        </w:rPr>
        <w:t xml:space="preserve">Morgan est le premier enfant d’une fratrie de deux. Iel est très proche de son petit frère Stéphane, ils ont toujours tout fait ensemble et chacun s’accorde à dire qu’ils ont d’excellentes relations.</w:t>
      </w:r>
    </w:p>
    <w:p w:rsidR="00000000" w:rsidDel="00000000" w:rsidP="00000000" w:rsidRDefault="00000000" w:rsidRPr="00000000" w14:paraId="000000B1">
      <w:pPr>
        <w:spacing w:line="276" w:lineRule="auto"/>
        <w:jc w:val="both"/>
        <w:rPr>
          <w:color w:val="1a252f"/>
          <w:sz w:val="20"/>
          <w:szCs w:val="20"/>
        </w:rPr>
      </w:pPr>
      <w:r w:rsidDel="00000000" w:rsidR="00000000" w:rsidRPr="00000000">
        <w:rPr>
          <w:rtl w:val="0"/>
        </w:rPr>
      </w:r>
    </w:p>
    <w:p w:rsidR="00000000" w:rsidDel="00000000" w:rsidP="00000000" w:rsidRDefault="00000000" w:rsidRPr="00000000" w14:paraId="000000B2">
      <w:pPr>
        <w:spacing w:line="276" w:lineRule="auto"/>
        <w:jc w:val="both"/>
        <w:rPr>
          <w:color w:val="1a252f"/>
          <w:sz w:val="20"/>
          <w:szCs w:val="20"/>
        </w:rPr>
      </w:pPr>
      <w:r w:rsidDel="00000000" w:rsidR="00000000" w:rsidRPr="00000000">
        <w:rPr>
          <w:color w:val="1a252f"/>
          <w:sz w:val="20"/>
          <w:szCs w:val="20"/>
          <w:rtl w:val="0"/>
        </w:rPr>
        <w:t xml:space="preserve">Dans la vie, Morgan a fait beaucoup de métiers différents, notamment dans le commerce, et dernièrement en cuisine. Iel veut être plus indépendante et a choisi il y a 6 mois de lancer son entreprise. Financièrement iel est soutenu·e par sa conjointe, mais se laisse au maximum un an de plus pour que son entreprise soit rentable.</w:t>
      </w:r>
    </w:p>
    <w:p w:rsidR="00000000" w:rsidDel="00000000" w:rsidP="00000000" w:rsidRDefault="00000000" w:rsidRPr="00000000" w14:paraId="000000B3">
      <w:pPr>
        <w:rPr>
          <w:color w:val="434343"/>
          <w:sz w:val="20"/>
          <w:szCs w:val="20"/>
        </w:rPr>
      </w:pPr>
      <w:r w:rsidDel="00000000" w:rsidR="00000000" w:rsidRPr="00000000">
        <w:rPr>
          <w:rtl w:val="0"/>
        </w:rPr>
      </w:r>
    </w:p>
    <w:tbl>
      <w:tblPr>
        <w:tblStyle w:val="Table7"/>
        <w:tblW w:w="8895.0" w:type="dxa"/>
        <w:jc w:val="left"/>
        <w:tblLayout w:type="fixed"/>
        <w:tblLook w:val="0600"/>
      </w:tblPr>
      <w:tblGrid>
        <w:gridCol w:w="8895"/>
        <w:tblGridChange w:id="0">
          <w:tblGrid>
            <w:gridCol w:w="8895"/>
          </w:tblGrid>
        </w:tblGridChange>
      </w:tblGrid>
      <w:tr>
        <w:trPr>
          <w:cantSplit w:val="0"/>
          <w:trHeight w:val="285" w:hRule="atLeast"/>
          <w:tblHeader w:val="0"/>
        </w:trPr>
        <w:tc>
          <w:tcPr>
            <w:tcMar>
              <w:top w:w="0.0" w:type="dxa"/>
              <w:left w:w="80.0" w:type="dxa"/>
              <w:bottom w:w="0.0" w:type="dxa"/>
              <w:right w:w="80.0" w:type="dxa"/>
            </w:tcMar>
            <w:vAlign w:val="top"/>
          </w:tcPr>
          <w:p w:rsidR="00000000" w:rsidDel="00000000" w:rsidP="00000000" w:rsidRDefault="00000000" w:rsidRPr="00000000" w14:paraId="000000B4">
            <w:pPr>
              <w:spacing w:line="276" w:lineRule="auto"/>
              <w:jc w:val="both"/>
              <w:rPr>
                <w:color w:val="1a252f"/>
                <w:sz w:val="20"/>
                <w:szCs w:val="20"/>
              </w:rPr>
            </w:pPr>
            <w:r w:rsidDel="00000000" w:rsidR="00000000" w:rsidRPr="00000000">
              <w:rPr>
                <w:color w:val="1a252f"/>
                <w:sz w:val="20"/>
                <w:szCs w:val="20"/>
                <w:rtl w:val="0"/>
              </w:rPr>
              <w:t xml:space="preserve">En terme de numérique, c’est un·e utilisateur·trice régulier·e de smartphone et d'ordinateurs. Iel a toujours connu ces outils dans sa vie professionnelle et se sent à l’aise avec le numérique. En revanche, iel a du mal à se détacher du papier. Iel note toute la journée mais admet volontiers qu’iel ne se retrouve pas dans ses notes et les relis rarement. </w:t>
            </w:r>
          </w:p>
        </w:tc>
      </w:tr>
    </w:tbl>
    <w:p w:rsidR="00000000" w:rsidDel="00000000" w:rsidP="00000000" w:rsidRDefault="00000000" w:rsidRPr="00000000" w14:paraId="000000B5">
      <w:pPr>
        <w:rPr>
          <w:color w:val="434343"/>
        </w:rPr>
      </w:pPr>
      <w:r w:rsidDel="00000000" w:rsidR="00000000" w:rsidRPr="00000000">
        <w:rPr>
          <w:rtl w:val="0"/>
        </w:rPr>
      </w:r>
    </w:p>
    <w:p w:rsidR="00000000" w:rsidDel="00000000" w:rsidP="00000000" w:rsidRDefault="00000000" w:rsidRPr="00000000" w14:paraId="000000B6">
      <w:pPr>
        <w:rPr>
          <w:color w:val="434343"/>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3"/>
        <w:spacing w:before="280" w:line="285" w:lineRule="auto"/>
        <w:rPr>
          <w:rFonts w:ascii="Spectral" w:cs="Spectral" w:eastAsia="Spectral" w:hAnsi="Spectral"/>
          <w:b w:val="1"/>
          <w:color w:val="000000"/>
        </w:rPr>
      </w:pPr>
      <w:bookmarkStart w:colFirst="0" w:colLast="0" w:name="_63a8vcaaepe" w:id="14"/>
      <w:bookmarkEnd w:id="14"/>
      <w:r w:rsidDel="00000000" w:rsidR="00000000" w:rsidRPr="00000000">
        <w:rPr>
          <w:rtl w:val="0"/>
        </w:rPr>
      </w:r>
    </w:p>
    <w:p w:rsidR="00000000" w:rsidDel="00000000" w:rsidP="00000000" w:rsidRDefault="00000000" w:rsidRPr="00000000" w14:paraId="000000BB">
      <w:pPr>
        <w:spacing w:line="240" w:lineRule="auto"/>
        <w:rPr>
          <w:rFonts w:ascii="Spectral" w:cs="Spectral" w:eastAsia="Spectral" w:hAnsi="Spectral"/>
        </w:rPr>
      </w:pPr>
      <w:r w:rsidDel="00000000" w:rsidR="00000000" w:rsidRPr="00000000">
        <w:rPr>
          <w:rtl w:val="0"/>
        </w:rPr>
      </w:r>
    </w:p>
    <w:p w:rsidR="00000000" w:rsidDel="00000000" w:rsidP="00000000" w:rsidRDefault="00000000" w:rsidRPr="00000000" w14:paraId="000000BC">
      <w:pPr>
        <w:rPr>
          <w:rFonts w:ascii="Spectral" w:cs="Spectral" w:eastAsia="Spectral" w:hAnsi="Spectral"/>
        </w:rPr>
      </w:pPr>
      <w:r w:rsidDel="00000000" w:rsidR="00000000" w:rsidRPr="00000000">
        <w:rPr>
          <w:rtl w:val="0"/>
        </w:rPr>
      </w:r>
    </w:p>
    <w:p w:rsidR="00000000" w:rsidDel="00000000" w:rsidP="00000000" w:rsidRDefault="00000000" w:rsidRPr="00000000" w14:paraId="000000BD">
      <w:pPr>
        <w:rPr>
          <w:rFonts w:ascii="Spectral" w:cs="Spectral" w:eastAsia="Spectral" w:hAnsi="Spectral"/>
        </w:rPr>
      </w:pPr>
      <w:r w:rsidDel="00000000" w:rsidR="00000000" w:rsidRPr="00000000">
        <w:rPr>
          <w:rtl w:val="0"/>
        </w:rPr>
      </w:r>
    </w:p>
    <w:p w:rsidR="00000000" w:rsidDel="00000000" w:rsidP="00000000" w:rsidRDefault="00000000" w:rsidRPr="00000000" w14:paraId="000000BE">
      <w:pPr>
        <w:rPr>
          <w:rFonts w:ascii="Spectral" w:cs="Spectral" w:eastAsia="Spectral" w:hAnsi="Spectral"/>
        </w:rPr>
      </w:pPr>
      <w:r w:rsidDel="00000000" w:rsidR="00000000" w:rsidRPr="00000000">
        <w:rPr>
          <w:rtl w:val="0"/>
        </w:rPr>
      </w:r>
    </w:p>
    <w:p w:rsidR="00000000" w:rsidDel="00000000" w:rsidP="00000000" w:rsidRDefault="00000000" w:rsidRPr="00000000" w14:paraId="000000BF">
      <w:pPr>
        <w:widowControl w:val="0"/>
        <w:rPr>
          <w:rFonts w:ascii="Spectral" w:cs="Spectral" w:eastAsia="Spectral" w:hAnsi="Spectral"/>
          <w:b w:val="1"/>
          <w:i w:val="1"/>
          <w:color w:val="ffffff"/>
          <w:shd w:fill="188c9c" w:val="clear"/>
        </w:rPr>
      </w:pPr>
      <w:r w:rsidDel="00000000" w:rsidR="00000000" w:rsidRPr="00000000">
        <w:rPr>
          <w:rtl w:val="0"/>
        </w:rPr>
      </w:r>
    </w:p>
    <w:p w:rsidR="00000000" w:rsidDel="00000000" w:rsidP="00000000" w:rsidRDefault="00000000" w:rsidRPr="00000000" w14:paraId="000000C0">
      <w:pPr>
        <w:widowControl w:val="0"/>
        <w:rPr>
          <w:rFonts w:ascii="Spectral" w:cs="Spectral" w:eastAsia="Spectral" w:hAnsi="Spectral"/>
        </w:rPr>
      </w:pPr>
      <w:r w:rsidDel="00000000" w:rsidR="00000000" w:rsidRPr="00000000">
        <w:rPr>
          <w:rtl w:val="0"/>
        </w:rPr>
      </w:r>
    </w:p>
    <w:p w:rsidR="00000000" w:rsidDel="00000000" w:rsidP="00000000" w:rsidRDefault="00000000" w:rsidRPr="00000000" w14:paraId="000000C1">
      <w:pPr>
        <w:widowControl w:val="0"/>
        <w:rPr>
          <w:rFonts w:ascii="Spectral" w:cs="Spectral" w:eastAsia="Spectral" w:hAnsi="Spectral"/>
        </w:rPr>
      </w:pPr>
      <w:r w:rsidDel="00000000" w:rsidR="00000000" w:rsidRPr="00000000">
        <w:rPr>
          <w:rtl w:val="0"/>
        </w:rPr>
      </w:r>
    </w:p>
    <w:p w:rsidR="00000000" w:rsidDel="00000000" w:rsidP="00000000" w:rsidRDefault="00000000" w:rsidRPr="00000000" w14:paraId="000000C2">
      <w:pPr>
        <w:widowControl w:val="0"/>
        <w:rPr>
          <w:rFonts w:ascii="Spectral" w:cs="Spectral" w:eastAsia="Spectral" w:hAnsi="Spectral"/>
        </w:rPr>
      </w:pPr>
      <w:r w:rsidDel="00000000" w:rsidR="00000000" w:rsidRPr="00000000">
        <w:rPr>
          <w:rtl w:val="0"/>
        </w:rPr>
      </w:r>
    </w:p>
    <w:p w:rsidR="00000000" w:rsidDel="00000000" w:rsidP="00000000" w:rsidRDefault="00000000" w:rsidRPr="00000000" w14:paraId="000000C3">
      <w:pPr>
        <w:widowControl w:val="0"/>
        <w:rPr>
          <w:rFonts w:ascii="Spectral" w:cs="Spectral" w:eastAsia="Spectral" w:hAnsi="Spectral"/>
        </w:rPr>
      </w:pPr>
      <w:r w:rsidDel="00000000" w:rsidR="00000000" w:rsidRPr="00000000">
        <w:rPr>
          <w:rtl w:val="0"/>
        </w:rPr>
      </w:r>
    </w:p>
    <w:p w:rsidR="00000000" w:rsidDel="00000000" w:rsidP="00000000" w:rsidRDefault="00000000" w:rsidRPr="00000000" w14:paraId="000000C4">
      <w:pPr>
        <w:widowControl w:val="0"/>
        <w:jc w:val="center"/>
        <w:rPr>
          <w:rFonts w:ascii="Spectral" w:cs="Spectral" w:eastAsia="Spectral" w:hAnsi="Spectral"/>
        </w:rPr>
      </w:pPr>
      <w:r w:rsidDel="00000000" w:rsidR="00000000" w:rsidRPr="00000000">
        <w:rPr>
          <w:rtl w:val="0"/>
        </w:rPr>
      </w:r>
    </w:p>
    <w:p w:rsidR="00000000" w:rsidDel="00000000" w:rsidP="00000000" w:rsidRDefault="00000000" w:rsidRPr="00000000" w14:paraId="000000C5">
      <w:pPr>
        <w:widowControl w:val="0"/>
        <w:rPr>
          <w:rFonts w:ascii="Spectral" w:cs="Spectral" w:eastAsia="Spectral" w:hAnsi="Spectral"/>
          <w:b w:val="1"/>
          <w:u w:val="single"/>
        </w:rPr>
      </w:pPr>
      <w:r w:rsidDel="00000000" w:rsidR="00000000" w:rsidRPr="00000000">
        <w:rPr>
          <w:rtl w:val="0"/>
        </w:rPr>
      </w:r>
    </w:p>
    <w:p w:rsidR="00000000" w:rsidDel="00000000" w:rsidP="00000000" w:rsidRDefault="00000000" w:rsidRPr="00000000" w14:paraId="000000C6">
      <w:pPr>
        <w:widowControl w:val="0"/>
        <w:jc w:val="center"/>
        <w:rPr>
          <w:rFonts w:ascii="Spectral" w:cs="Spectral" w:eastAsia="Spectral" w:hAnsi="Spectral"/>
        </w:rPr>
      </w:pPr>
      <w:r w:rsidDel="00000000" w:rsidR="00000000" w:rsidRPr="00000000">
        <w:rPr>
          <w:rtl w:val="0"/>
        </w:rPr>
      </w:r>
    </w:p>
    <w:p w:rsidR="00000000" w:rsidDel="00000000" w:rsidP="00000000" w:rsidRDefault="00000000" w:rsidRPr="00000000" w14:paraId="000000C7">
      <w:pPr>
        <w:rPr>
          <w:rFonts w:ascii="Spectral" w:cs="Spectral" w:eastAsia="Spectral" w:hAnsi="Spectral"/>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sectPr>
      <w:headerReference r:id="rId10" w:type="first"/>
      <w:footerReference r:id="rId11"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widowControl w:val="0"/>
      <w:rPr>
        <w:b w:val="1"/>
        <w:color w:val="188c9c"/>
      </w:rPr>
    </w:pPr>
    <w:r w:rsidDel="00000000" w:rsidR="00000000" w:rsidRPr="00000000">
      <w:rPr>
        <w:b w:val="1"/>
        <w:color w:val="188c9c"/>
        <w:rtl w:val="0"/>
      </w:rPr>
      <w:t xml:space="preserve">Fiche Atelier [TABLETTE]_Entreprendre avec le numérique</w:t>
    </w:r>
  </w:p>
  <w:p w:rsidR="00000000" w:rsidDel="00000000" w:rsidP="00000000" w:rsidRDefault="00000000" w:rsidRPr="00000000" w14:paraId="000000CA">
    <w:pPr>
      <w:widowControl w:val="0"/>
      <w:rPr>
        <w:color w:val="188c9c"/>
      </w:rPr>
    </w:pPr>
    <w:r w:rsidDel="00000000" w:rsidR="00000000" w:rsidRPr="00000000">
      <w:rPr>
        <w:color w:val="188c9c"/>
        <w:rtl w:val="0"/>
      </w:rPr>
      <w:t xml:space="preserve">Date de création de la fiche : 23 Février 2022</w:t>
      <w:tab/>
    </w:r>
  </w:p>
  <w:p w:rsidR="00000000" w:rsidDel="00000000" w:rsidP="00000000" w:rsidRDefault="00000000" w:rsidRPr="00000000" w14:paraId="000000CB">
    <w:pPr>
      <w:widowControl w:val="0"/>
      <w:rPr>
        <w:color w:val="188c9c"/>
      </w:rPr>
    </w:pPr>
    <w:r w:rsidDel="00000000" w:rsidR="00000000" w:rsidRPr="00000000">
      <w:rPr>
        <w:color w:val="188c9c"/>
        <w:rtl w:val="0"/>
      </w:rPr>
      <w:t xml:space="preserve">Référent : AUDE LAZZARELLI</w:t>
    </w:r>
  </w:p>
  <w:p w:rsidR="00000000" w:rsidDel="00000000" w:rsidP="00000000" w:rsidRDefault="00000000" w:rsidRPr="00000000" w14:paraId="000000CC">
    <w:pPr>
      <w:widowControl w:val="0"/>
      <w:rPr>
        <w:color w:val="188c9c"/>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Nunito" w:cs="Nunito" w:eastAsia="Nunito" w:hAnsi="Nunito"/>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pectral" w:cs="Spectral" w:eastAsia="Spectral" w:hAnsi="Spectral"/>
        <w:i w:val="1"/>
        <w:sz w:val="24"/>
        <w:szCs w:val="24"/>
        <w:lang w:val="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ublic@snzn.org" TargetMode="External"/><Relationship Id="rId5" Type="http://schemas.openxmlformats.org/officeDocument/2006/relationships/styles" Target="styles.xml"/><Relationship Id="rId6" Type="http://schemas.openxmlformats.org/officeDocument/2006/relationships/hyperlink" Target="mailto:public@snzn.org" TargetMode="External"/><Relationship Id="rId7" Type="http://schemas.openxmlformats.org/officeDocument/2006/relationships/hyperlink" Target="https://www.youtube.com/watch?v=wW8dZ1Qxg-c&amp;feature=youtu.be" TargetMode="External"/><Relationship Id="rId8" Type="http://schemas.openxmlformats.org/officeDocument/2006/relationships/hyperlink" Target="https://youtu.be/y9XuiAdfGq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SemiBold-italic.ttf"/><Relationship Id="rId10" Type="http://schemas.openxmlformats.org/officeDocument/2006/relationships/font" Target="fonts/SpectralSemiBold-bold.ttf"/><Relationship Id="rId13" Type="http://schemas.openxmlformats.org/officeDocument/2006/relationships/font" Target="fonts/SpectralMedium-regular.ttf"/><Relationship Id="rId12" Type="http://schemas.openxmlformats.org/officeDocument/2006/relationships/font" Target="fonts/SpectralSemiBold-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SpectralSemiBold-regular.ttf"/><Relationship Id="rId15" Type="http://schemas.openxmlformats.org/officeDocument/2006/relationships/font" Target="fonts/SpectralMedium-italic.ttf"/><Relationship Id="rId14" Type="http://schemas.openxmlformats.org/officeDocument/2006/relationships/font" Target="fonts/SpectralMedium-bold.ttf"/><Relationship Id="rId16" Type="http://schemas.openxmlformats.org/officeDocument/2006/relationships/font" Target="fonts/SpectralMedium-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